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48" w:rsidRDefault="00DE67B6" w:rsidP="001C4A48">
      <w:pPr>
        <w:pStyle w:val="ConsPlusTitle"/>
        <w:jc w:val="center"/>
      </w:pPr>
      <w:r>
        <w:t>МЕТОДИЧЕСКИЕ РЕКОМЕНДАЦИИ</w:t>
      </w:r>
      <w:r w:rsidR="001C4A48">
        <w:t xml:space="preserve"> </w:t>
      </w:r>
      <w:r>
        <w:t xml:space="preserve">ПО РЕАЛИЗАЦИИ </w:t>
      </w:r>
    </w:p>
    <w:p w:rsidR="001C4A48" w:rsidRDefault="00DE67B6">
      <w:pPr>
        <w:pStyle w:val="ConsPlusTitle"/>
        <w:jc w:val="center"/>
      </w:pPr>
      <w:r>
        <w:t xml:space="preserve">ОРГАНАМИ МУНИЦИПАЛЬНОГО КОНТРОЛЯ МЕР, </w:t>
      </w:r>
    </w:p>
    <w:p w:rsidR="00DE67B6" w:rsidRDefault="00DE67B6">
      <w:pPr>
        <w:pStyle w:val="ConsPlusTitle"/>
        <w:jc w:val="center"/>
      </w:pPr>
      <w:r>
        <w:t>НАПРАВЛЕННЫХ НА ПОВЫШЕНИЕ</w:t>
      </w:r>
    </w:p>
    <w:p w:rsidR="00DE67B6" w:rsidRDefault="00DE67B6">
      <w:pPr>
        <w:pStyle w:val="ConsPlusTitle"/>
        <w:jc w:val="center"/>
      </w:pPr>
      <w:r>
        <w:t>РЕЗУЛЬТАТИВНОСТИ И ЭФФЕКТИВНОСТИ ОСУЩЕСТВЛЯЕМЫХ ИМИ</w:t>
      </w:r>
    </w:p>
    <w:p w:rsidR="00DE67B6" w:rsidRDefault="00DE67B6">
      <w:pPr>
        <w:pStyle w:val="ConsPlusTitle"/>
        <w:jc w:val="center"/>
      </w:pPr>
      <w:r>
        <w:t>В РАМКАХ КОНТРОЛЬНО-НАДЗОРНОЙ ДЕЯТЕЛЬНОСТИ ПРОВЕРОК</w:t>
      </w:r>
    </w:p>
    <w:p w:rsidR="00B00BC7" w:rsidRDefault="00B00BC7">
      <w:pPr>
        <w:pStyle w:val="ConsPlusTitle"/>
        <w:jc w:val="center"/>
      </w:pPr>
    </w:p>
    <w:p w:rsidR="00DE67B6" w:rsidRDefault="00DE67B6">
      <w:pPr>
        <w:pStyle w:val="ConsPlusNormal"/>
        <w:jc w:val="both"/>
      </w:pPr>
    </w:p>
    <w:p w:rsidR="00DE67B6" w:rsidRDefault="00EE63E2">
      <w:pPr>
        <w:pStyle w:val="ConsPlusNormal"/>
        <w:ind w:firstLine="540"/>
        <w:jc w:val="both"/>
      </w:pPr>
      <w:r>
        <w:t>Настоящие методические рекомендации разработаны в соответствии с Земельным кодексом Российской Федерации (далее – ЗК РФ), Кодексом Российской Федерации об административных правонарушениях (далее – КоАП РФ),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о защите), Федеральным законом от 06.10.2003 № 131-ФЗ «Об общих принципах организации местного самоуправления в Российской Федерации</w:t>
      </w:r>
      <w:r w:rsidR="00DE67B6">
        <w:t>, и направлены на реализацию органами местного самоуправления, осуществляющими муниципальный контроль, мер, направленных на повышение результативности и эффективности проверок.</w:t>
      </w:r>
      <w:r w:rsidR="003C7074">
        <w:t xml:space="preserve"> </w:t>
      </w:r>
    </w:p>
    <w:p w:rsidR="003C7074" w:rsidRPr="00933013" w:rsidRDefault="003C7074" w:rsidP="003C7074">
      <w:pPr>
        <w:shd w:val="clear" w:color="auto" w:fill="FFFFFF"/>
        <w:spacing w:after="240"/>
        <w:rPr>
          <w:rFonts w:eastAsia="Times New Roman"/>
          <w:color w:val="000000" w:themeColor="text1"/>
          <w:lang w:eastAsia="ru-RU"/>
        </w:rPr>
      </w:pPr>
      <w:r>
        <w:rPr>
          <w:rFonts w:eastAsia="Times New Roman"/>
          <w:color w:val="000000" w:themeColor="text1"/>
          <w:lang w:eastAsia="ru-RU"/>
        </w:rPr>
        <w:t xml:space="preserve">       </w:t>
      </w:r>
      <w:r w:rsidRPr="00933013">
        <w:rPr>
          <w:rFonts w:eastAsia="Times New Roman"/>
          <w:color w:val="000000" w:themeColor="text1"/>
          <w:lang w:eastAsia="ru-RU"/>
        </w:rPr>
        <w:t>В Алтайском крае реализуют приоритетную программу «Реформа контрольной и надзорной деятельности». Она является одним из основных направлений стратегического развития до 2018 года и на перспективу до 2025 года. Цель реформы контрольной и надзорной деятельности (КНД) - </w:t>
      </w:r>
      <w:r w:rsidRPr="00933013">
        <w:rPr>
          <w:rFonts w:eastAsia="Times New Roman"/>
          <w:b/>
          <w:bCs/>
          <w:color w:val="000000" w:themeColor="text1"/>
          <w:lang w:eastAsia="ru-RU"/>
        </w:rPr>
        <w:t>в снижении административной нагрузки на организации и предпринимателей</w:t>
      </w:r>
      <w:r w:rsidRPr="00933013">
        <w:rPr>
          <w:rFonts w:eastAsia="Times New Roman"/>
          <w:color w:val="000000" w:themeColor="text1"/>
          <w:lang w:eastAsia="ru-RU"/>
        </w:rPr>
        <w:t>, уровня ущерба охраняемым законом ценностям, а также </w:t>
      </w:r>
      <w:r w:rsidRPr="00933013">
        <w:rPr>
          <w:rFonts w:eastAsia="Times New Roman"/>
          <w:b/>
          <w:bCs/>
          <w:color w:val="000000" w:themeColor="text1"/>
          <w:lang w:eastAsia="ru-RU"/>
        </w:rPr>
        <w:t>в повышении эффективности организации контрольно-надзорной деятельности в целом</w:t>
      </w:r>
      <w:r w:rsidRPr="00933013">
        <w:rPr>
          <w:rFonts w:eastAsia="Times New Roman"/>
          <w:color w:val="000000" w:themeColor="text1"/>
          <w:lang w:eastAsia="ru-RU"/>
        </w:rPr>
        <w:t>. Программа включает в себя реализацию нескольких приоритетных проектов.</w:t>
      </w:r>
    </w:p>
    <w:p w:rsidR="003C7074" w:rsidRPr="00933013" w:rsidRDefault="003C7074" w:rsidP="003C7074">
      <w:pPr>
        <w:shd w:val="clear" w:color="auto" w:fill="FFFFFF"/>
        <w:spacing w:after="240"/>
        <w:rPr>
          <w:rFonts w:eastAsia="Times New Roman"/>
          <w:color w:val="000000" w:themeColor="text1"/>
          <w:lang w:eastAsia="ru-RU"/>
        </w:rPr>
      </w:pPr>
      <w:r w:rsidRPr="00933013">
        <w:rPr>
          <w:rFonts w:eastAsia="Times New Roman"/>
          <w:color w:val="000000" w:themeColor="text1"/>
          <w:lang w:eastAsia="ru-RU"/>
        </w:rPr>
        <w:t>По их итогам ожидается:</w:t>
      </w:r>
    </w:p>
    <w:p w:rsidR="003C7074" w:rsidRPr="00933013" w:rsidRDefault="003C7074" w:rsidP="003C7074">
      <w:pPr>
        <w:numPr>
          <w:ilvl w:val="0"/>
          <w:numId w:val="1"/>
        </w:numPr>
        <w:shd w:val="clear" w:color="auto" w:fill="FFFFFF"/>
        <w:spacing w:before="100" w:beforeAutospacing="1" w:after="100" w:afterAutospacing="1"/>
        <w:ind w:left="0"/>
        <w:rPr>
          <w:rFonts w:eastAsia="Times New Roman"/>
          <w:color w:val="000000" w:themeColor="text1"/>
          <w:lang w:eastAsia="ru-RU"/>
        </w:rPr>
      </w:pPr>
      <w:r w:rsidRPr="00933013">
        <w:rPr>
          <w:rFonts w:eastAsia="Times New Roman"/>
          <w:color w:val="000000" w:themeColor="text1"/>
          <w:lang w:eastAsia="ru-RU"/>
        </w:rPr>
        <w:t>полное распределение подконтрольных субъектов (объектов) по категориям риска и формирование планов проведения плановых проверок на 2018 год и далее на основании риск-ориентированного подхода;</w:t>
      </w:r>
    </w:p>
    <w:p w:rsidR="003C7074" w:rsidRPr="00933013" w:rsidRDefault="003C7074" w:rsidP="003C7074">
      <w:pPr>
        <w:numPr>
          <w:ilvl w:val="0"/>
          <w:numId w:val="1"/>
        </w:numPr>
        <w:shd w:val="clear" w:color="auto" w:fill="FFFFFF"/>
        <w:spacing w:before="100" w:beforeAutospacing="1" w:after="100" w:afterAutospacing="1"/>
        <w:ind w:left="0"/>
        <w:rPr>
          <w:rFonts w:eastAsia="Times New Roman"/>
          <w:color w:val="000000" w:themeColor="text1"/>
          <w:lang w:eastAsia="ru-RU"/>
        </w:rPr>
      </w:pPr>
      <w:r w:rsidRPr="00933013">
        <w:rPr>
          <w:rFonts w:eastAsia="Times New Roman"/>
          <w:color w:val="000000" w:themeColor="text1"/>
          <w:lang w:eastAsia="ru-RU"/>
        </w:rPr>
        <w:t>утверждение новых показателей эффективности деятельности контрольно-надзорных органов (переход с «процессных» показателей на показатели «конечного» результата);</w:t>
      </w:r>
    </w:p>
    <w:p w:rsidR="003C7074" w:rsidRPr="00933013" w:rsidRDefault="003C7074" w:rsidP="003C7074">
      <w:pPr>
        <w:numPr>
          <w:ilvl w:val="0"/>
          <w:numId w:val="1"/>
        </w:numPr>
        <w:shd w:val="clear" w:color="auto" w:fill="FFFFFF"/>
        <w:spacing w:before="100" w:beforeAutospacing="1" w:after="100" w:afterAutospacing="1"/>
        <w:ind w:left="0"/>
        <w:rPr>
          <w:rFonts w:eastAsia="Times New Roman"/>
          <w:color w:val="000000" w:themeColor="text1"/>
          <w:lang w:eastAsia="ru-RU"/>
        </w:rPr>
      </w:pPr>
      <w:r w:rsidRPr="00933013">
        <w:rPr>
          <w:rFonts w:eastAsia="Times New Roman"/>
          <w:color w:val="000000" w:themeColor="text1"/>
          <w:lang w:eastAsia="ru-RU"/>
        </w:rPr>
        <w:t>исключение устаревших, избыточных и дублирующихся обязательных требований, создание прозрачных условий осуществления предпринимательской деятельности, использование проверочных листов при осуществлении контрольно-надзорных мероприятий;</w:t>
      </w:r>
    </w:p>
    <w:p w:rsidR="003C7074" w:rsidRPr="00933013" w:rsidRDefault="003C7074" w:rsidP="003C7074">
      <w:pPr>
        <w:numPr>
          <w:ilvl w:val="0"/>
          <w:numId w:val="1"/>
        </w:numPr>
        <w:shd w:val="clear" w:color="auto" w:fill="FFFFFF"/>
        <w:spacing w:before="100" w:beforeAutospacing="1" w:after="100" w:afterAutospacing="1"/>
        <w:ind w:left="0"/>
        <w:rPr>
          <w:rFonts w:eastAsia="Times New Roman"/>
          <w:color w:val="000000" w:themeColor="text1"/>
          <w:lang w:eastAsia="ru-RU"/>
        </w:rPr>
      </w:pPr>
      <w:r w:rsidRPr="00933013">
        <w:rPr>
          <w:rFonts w:eastAsia="Times New Roman"/>
          <w:color w:val="000000" w:themeColor="text1"/>
          <w:lang w:eastAsia="ru-RU"/>
        </w:rPr>
        <w:t>переориентация деятельности контрольно-надзорных органов на предупреждение нарушений и минимизацию рисков причинения ущерба посредством комплексной профилактики;</w:t>
      </w:r>
    </w:p>
    <w:p w:rsidR="00DE67B6" w:rsidRPr="00B00BC7" w:rsidRDefault="003C7074" w:rsidP="00B00BC7">
      <w:pPr>
        <w:numPr>
          <w:ilvl w:val="0"/>
          <w:numId w:val="1"/>
        </w:numPr>
        <w:shd w:val="clear" w:color="auto" w:fill="FFFFFF"/>
        <w:spacing w:before="100" w:beforeAutospacing="1" w:after="100" w:afterAutospacing="1"/>
        <w:ind w:left="0" w:firstLine="540"/>
      </w:pPr>
      <w:r w:rsidRPr="00933013">
        <w:rPr>
          <w:rFonts w:eastAsia="Times New Roman"/>
          <w:color w:val="000000" w:themeColor="text1"/>
          <w:lang w:eastAsia="ru-RU"/>
        </w:rPr>
        <w:t>разработка и внедрение комплексной модели информационного обеспечения и систем автоматизации КНД.</w:t>
      </w:r>
    </w:p>
    <w:p w:rsidR="00B00BC7" w:rsidRDefault="00B00BC7" w:rsidP="00B00BC7">
      <w:pPr>
        <w:shd w:val="clear" w:color="auto" w:fill="FFFFFF"/>
        <w:spacing w:before="100" w:beforeAutospacing="1" w:after="100" w:afterAutospacing="1"/>
        <w:ind w:left="540"/>
      </w:pPr>
    </w:p>
    <w:p w:rsidR="00DE67B6" w:rsidRDefault="00DE67B6">
      <w:pPr>
        <w:pStyle w:val="ConsPlusNormal"/>
        <w:jc w:val="center"/>
        <w:outlineLvl w:val="0"/>
      </w:pPr>
      <w:r>
        <w:lastRenderedPageBreak/>
        <w:t>1. Определение и цель проверки, результативность</w:t>
      </w:r>
    </w:p>
    <w:p w:rsidR="00DE67B6" w:rsidRDefault="00DE67B6">
      <w:pPr>
        <w:pStyle w:val="ConsPlusNormal"/>
        <w:jc w:val="center"/>
      </w:pPr>
      <w:r>
        <w:t>и эффективность проверки</w:t>
      </w:r>
    </w:p>
    <w:p w:rsidR="00DE67B6" w:rsidRDefault="00DE67B6">
      <w:pPr>
        <w:pStyle w:val="ConsPlusNormal"/>
        <w:jc w:val="both"/>
      </w:pPr>
    </w:p>
    <w:p w:rsidR="00E048A1" w:rsidRDefault="00CB7C6C" w:rsidP="00E048A1">
      <w:pPr>
        <w:pStyle w:val="ConsPlusNormal"/>
        <w:ind w:firstLine="540"/>
        <w:jc w:val="both"/>
      </w:pPr>
      <w:r>
        <w:t xml:space="preserve">В соответствии </w:t>
      </w:r>
      <w:r w:rsidRPr="00CB7C6C">
        <w:rPr>
          <w:color w:val="000000" w:themeColor="text1"/>
        </w:rPr>
        <w:t xml:space="preserve">с </w:t>
      </w:r>
      <w:hyperlink r:id="rId5" w:history="1">
        <w:r w:rsidRPr="00CB7C6C">
          <w:rPr>
            <w:color w:val="000000" w:themeColor="text1"/>
          </w:rPr>
          <w:t>пунктом 6 статьи 2</w:t>
        </w:r>
      </w:hyperlink>
      <w:r>
        <w:t xml:space="preserve"> Федерального закона от 26 декабря 2008 г. № 294-ФЗ "О защите прав юридических лиц и индивидуальных предпринимателей при организации государственного контроля (надзора) и муниципального контроля" (далее - Федеральный закон N 294-ФЗ) </w:t>
      </w:r>
      <w:r w:rsidR="00F73D2E">
        <w:t>П</w:t>
      </w:r>
      <w:r w:rsidR="00E048A1">
        <w:t>ро</w:t>
      </w:r>
      <w:r w:rsidR="00DE67B6">
        <w:t xml:space="preserve">веркой является </w:t>
      </w:r>
      <w:r w:rsidR="00FF53D5">
        <w:t>совокупность проводимых органом</w:t>
      </w:r>
      <w:r w:rsidR="00DE67B6">
        <w:t>,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установленным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и требованиям, установленным муниципальными правовыми актами.</w:t>
      </w:r>
    </w:p>
    <w:p w:rsidR="00E048A1" w:rsidRDefault="00DE67B6" w:rsidP="00E048A1">
      <w:pPr>
        <w:pStyle w:val="ConsPlusNormal"/>
        <w:ind w:firstLine="540"/>
        <w:jc w:val="both"/>
      </w:pPr>
      <w:r>
        <w:t>Из указанного определения следует, что целью проведения проверки является оценка соответствия деятельности или действий (бездействия) юридического лица, индивидуального предпринимателя,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(далее - оценка соответствия объектов контроля обязательным требованиям).</w:t>
      </w:r>
    </w:p>
    <w:p w:rsidR="00E048A1" w:rsidRDefault="00DE67B6" w:rsidP="00E048A1">
      <w:pPr>
        <w:pStyle w:val="ConsPlusNormal"/>
        <w:ind w:firstLine="540"/>
        <w:jc w:val="both"/>
      </w:pPr>
      <w:r>
        <w:t>Представляется необходимым исходить из того, что результатом является достижение поставленной цели, а результативность характеризует степень достижения цели.</w:t>
      </w:r>
    </w:p>
    <w:p w:rsidR="00E048A1" w:rsidRDefault="00DE67B6" w:rsidP="00E048A1">
      <w:pPr>
        <w:pStyle w:val="ConsPlusNormal"/>
        <w:ind w:firstLine="540"/>
        <w:jc w:val="both"/>
      </w:pPr>
      <w:r>
        <w:t>Проверку следует считать результативной, если по ее итогам достигнута адекватная, то есть соответствующая действительности и полученная с соблюдением установленных законодательством Российской Федерации требований к организации и проведению проверки, оценка соответствия объектов контроля обязательным требованиям.</w:t>
      </w:r>
    </w:p>
    <w:p w:rsidR="00FF53D5" w:rsidRDefault="00DE67B6" w:rsidP="00FF53D5">
      <w:pPr>
        <w:pStyle w:val="ConsPlusNormal"/>
        <w:ind w:firstLine="540"/>
        <w:jc w:val="both"/>
      </w:pPr>
      <w:r>
        <w:t>По итогам оценки соответствия объектов контроля обязательным требованиям должны быть сделаны выводы о наличии или отсутствии нарушений обязательных требований. Указанные выводы равнозначны. Проверка, по итогам которой сделаны выводы о соблюдении хозяйствующим субъектом обязательных требований, также достигает своих результатов.</w:t>
      </w:r>
      <w:r w:rsidR="00FF53D5">
        <w:t xml:space="preserve"> </w:t>
      </w:r>
    </w:p>
    <w:p w:rsidR="00EE10D4" w:rsidRDefault="00DE67B6" w:rsidP="00EE10D4">
      <w:pPr>
        <w:pStyle w:val="ConsPlusNormal"/>
        <w:ind w:firstLine="540"/>
        <w:jc w:val="both"/>
      </w:pPr>
      <w:r>
        <w:t>При выявлении в ходе проведения проверки нарушений органы  муниципального контроля принимают меры по пресечению выявленных нарушений и (или) устранению последствий выявленных нарушений, а также применяют меры административной ответственности.</w:t>
      </w:r>
      <w:r w:rsidR="00EE10D4">
        <w:t xml:space="preserve"> </w:t>
      </w:r>
    </w:p>
    <w:p w:rsidR="00EE10D4" w:rsidRDefault="00DE67B6" w:rsidP="00EE10D4">
      <w:pPr>
        <w:pStyle w:val="ConsPlusNormal"/>
        <w:ind w:firstLine="540"/>
        <w:jc w:val="both"/>
      </w:pPr>
      <w:r>
        <w:t xml:space="preserve">Использование результатов проверки не сводится к привлечению хозяйствующих субъектов к административной и иной ответственности. Количество выявленных нарушений, случаев привлечения к ответственности и взыскания наложенных административных штрафов не должно рассматриваться как основной показатель результативности проведенных проверок. Наибольшую результативность показывают те проверки, до окончания проведения которых все </w:t>
      </w:r>
      <w:r>
        <w:lastRenderedPageBreak/>
        <w:t>выявленные нарушения устраняются объектом надзора самостоятельно (в инициативном порядке), без применения мер воздействия в рамках предоставленных контрольно-надзорному органу полномочий. Для результативности проверки в целях использования ее итогов для принятия указанных мер решающее значение имеет строгое соблюдение установленного законодательством Российской Федерации порядка организации и проведения проверок.</w:t>
      </w:r>
      <w:r w:rsidR="00EE10D4">
        <w:t xml:space="preserve"> </w:t>
      </w:r>
    </w:p>
    <w:p w:rsidR="00476590" w:rsidRDefault="00DE67B6" w:rsidP="00476590">
      <w:pPr>
        <w:pStyle w:val="ConsPlusNormal"/>
        <w:ind w:firstLine="540"/>
        <w:jc w:val="both"/>
      </w:pPr>
      <w:r>
        <w:t>Результативность проверки не является единственным значимым показателем для оценки деятельности контрольно-надзорного органа по ее проведению. Помимо достигнутого результата проверки важны задействованные при ее проведении ресурсы, на</w:t>
      </w:r>
      <w:r w:rsidR="00EE10D4">
        <w:t>ходящиеся в распоряжении органа</w:t>
      </w:r>
      <w:r>
        <w:t xml:space="preserve"> муниципального контроля.</w:t>
      </w:r>
    </w:p>
    <w:p w:rsidR="00476590" w:rsidRDefault="00DE67B6" w:rsidP="00476590">
      <w:pPr>
        <w:pStyle w:val="ConsPlusNormal"/>
        <w:ind w:firstLine="540"/>
        <w:jc w:val="both"/>
      </w:pPr>
      <w:r>
        <w:t>Эффективность проверки показывает соотношение достигнутых результатов проверки и задействованных при проведении проверки трудовых, материальн</w:t>
      </w:r>
      <w:r w:rsidR="00476590">
        <w:t>ых и финансовых ресурсов органа</w:t>
      </w:r>
      <w:r>
        <w:t xml:space="preserve"> муниципального контроля.</w:t>
      </w:r>
      <w:r w:rsidR="00476590">
        <w:t xml:space="preserve"> </w:t>
      </w:r>
    </w:p>
    <w:p w:rsidR="005D2678" w:rsidRDefault="00DE67B6" w:rsidP="005D2678">
      <w:pPr>
        <w:pStyle w:val="ConsPlusNormal"/>
        <w:ind w:firstLine="540"/>
        <w:jc w:val="both"/>
      </w:pPr>
      <w:r>
        <w:t>Ограниченные ресурсы, находящиеся в распоряжении каждого органа  муниципального контроля должны применяться и расходоваться наиболее оптимальным способом, направленным на поддержание соблюдения обязательных требований в подконтрольной сфере деятельности.</w:t>
      </w:r>
    </w:p>
    <w:p w:rsidR="005D2678" w:rsidRDefault="00DE67B6" w:rsidP="005D2678">
      <w:pPr>
        <w:pStyle w:val="ConsPlusNormal"/>
        <w:ind w:firstLine="540"/>
        <w:jc w:val="both"/>
      </w:pPr>
      <w:r>
        <w:t>При планировании, организации и проведении проверки контрольно-надзорный орган должен исходить из необходимости достижения результата проверки с использованием наименьшего объема трудовых, материальных и финансовых ресурсов и (или) достижения наилучшего результата с использованием имеющегося объема средств.</w:t>
      </w:r>
      <w:r w:rsidR="005D2678">
        <w:t xml:space="preserve"> </w:t>
      </w:r>
    </w:p>
    <w:p w:rsidR="005D2678" w:rsidRDefault="00DE67B6" w:rsidP="005D2678">
      <w:pPr>
        <w:pStyle w:val="ConsPlusNormal"/>
        <w:ind w:firstLine="540"/>
        <w:jc w:val="both"/>
      </w:pPr>
      <w:r>
        <w:t>Использование наименьшего объема трудовых, материальных и финансовых ресурсов достигается применением различных форм контрольно-надзорной деятельности (проведение документарной проверки вместо выездной проверки, сбор информации при подготовке к проверке, а не во время ее проведения), что позволяет минимизировать задействованные ресурсы контрольно-надзорного органа. Достижение наилучшего результата с использованием имеющегося объема ресурсов возможно при переходе к применению риск-ориентированного подхода или его отдельных элементов, что позволяет осуществлять выбор подконтрольных объектов с учетом отнесения их к определенной категории риска.</w:t>
      </w:r>
      <w:r w:rsidR="005D2678">
        <w:t xml:space="preserve"> </w:t>
      </w:r>
    </w:p>
    <w:p w:rsidR="00922AEE" w:rsidRDefault="00DE67B6" w:rsidP="00CB7C6C">
      <w:pPr>
        <w:pStyle w:val="ConsPlusNormal"/>
        <w:ind w:firstLine="540"/>
        <w:jc w:val="both"/>
      </w:pPr>
      <w:r>
        <w:t>Проверка субъектов хозяйственной деятельности, которые могут быть со значительной долей вероятности отнесены к добросовестным и не допускающим нарушений обязательных требований субъектам, ведет к нерациональному использованию ограниченных ресурсов контрольно-надзорного органа. Вывод о вероятной добросовестности субъектов хозяйственной деятельности может быть сделан исходя из характеристик их деятельности, результатов предшествующих проверок и иных сведений, находящихся в распоряжении органа муниципального контроля.</w:t>
      </w:r>
    </w:p>
    <w:p w:rsidR="00CB7C6C" w:rsidRDefault="00CB7C6C" w:rsidP="00CB7C6C">
      <w:pPr>
        <w:pStyle w:val="ConsPlusNormal"/>
        <w:ind w:firstLine="540"/>
        <w:jc w:val="both"/>
      </w:pPr>
    </w:p>
    <w:p w:rsidR="00922AEE" w:rsidRDefault="00922AEE">
      <w:pPr>
        <w:pStyle w:val="ConsPlusNormal"/>
        <w:jc w:val="center"/>
        <w:outlineLvl w:val="0"/>
      </w:pPr>
    </w:p>
    <w:p w:rsidR="00922AEE" w:rsidRDefault="00922AEE">
      <w:pPr>
        <w:pStyle w:val="ConsPlusNormal"/>
        <w:jc w:val="center"/>
        <w:outlineLvl w:val="0"/>
      </w:pPr>
    </w:p>
    <w:p w:rsidR="00922AEE" w:rsidRDefault="00922AEE">
      <w:pPr>
        <w:pStyle w:val="ConsPlusNormal"/>
        <w:jc w:val="center"/>
        <w:outlineLvl w:val="0"/>
      </w:pPr>
    </w:p>
    <w:p w:rsidR="00922AEE" w:rsidRDefault="00922AEE">
      <w:pPr>
        <w:pStyle w:val="ConsPlusNormal"/>
        <w:jc w:val="center"/>
        <w:outlineLvl w:val="0"/>
      </w:pPr>
    </w:p>
    <w:p w:rsidR="00DE67B6" w:rsidRDefault="00DE67B6">
      <w:pPr>
        <w:pStyle w:val="ConsPlusNormal"/>
        <w:jc w:val="center"/>
        <w:outlineLvl w:val="0"/>
      </w:pPr>
      <w:r>
        <w:lastRenderedPageBreak/>
        <w:t>2. Меры общего характера, направленные на повышение</w:t>
      </w:r>
    </w:p>
    <w:p w:rsidR="00DE67B6" w:rsidRDefault="00DE67B6">
      <w:pPr>
        <w:pStyle w:val="ConsPlusNormal"/>
        <w:jc w:val="center"/>
      </w:pPr>
      <w:r>
        <w:t>результативности и эффективности проверок</w:t>
      </w:r>
    </w:p>
    <w:p w:rsidR="00DE67B6" w:rsidRDefault="00DE67B6">
      <w:pPr>
        <w:pStyle w:val="ConsPlusNormal"/>
        <w:jc w:val="both"/>
      </w:pPr>
    </w:p>
    <w:p w:rsidR="00DE67B6" w:rsidRDefault="00CB7C6C" w:rsidP="00CB7C6C">
      <w:pPr>
        <w:pStyle w:val="ConsPlusNormal"/>
        <w:jc w:val="center"/>
        <w:outlineLvl w:val="1"/>
      </w:pPr>
      <w:r>
        <w:t xml:space="preserve">      </w:t>
      </w:r>
      <w:r w:rsidR="00DE67B6">
        <w:t>2.1. Регламентация порядка осуществления</w:t>
      </w:r>
      <w:r>
        <w:t xml:space="preserve"> </w:t>
      </w:r>
      <w:r w:rsidR="00DE67B6">
        <w:t>контрольно-надзорной деятельности, включая организацию</w:t>
      </w:r>
      <w:r>
        <w:t xml:space="preserve"> </w:t>
      </w:r>
      <w:r w:rsidR="00DE67B6">
        <w:t>и проведение проверок</w:t>
      </w:r>
    </w:p>
    <w:p w:rsidR="00DE67B6" w:rsidRDefault="00DE67B6">
      <w:pPr>
        <w:pStyle w:val="ConsPlusNormal"/>
        <w:jc w:val="both"/>
      </w:pPr>
    </w:p>
    <w:p w:rsidR="00622D0A" w:rsidRDefault="00DE67B6" w:rsidP="00622D0A">
      <w:pPr>
        <w:pStyle w:val="ConsPlusNormal"/>
        <w:ind w:firstLine="540"/>
        <w:jc w:val="both"/>
      </w:pPr>
      <w:r>
        <w:t xml:space="preserve">Правовое регулирование муниципального контроля осуществляется в соответствии с </w:t>
      </w:r>
      <w:r w:rsidRPr="00B00BC7">
        <w:rPr>
          <w:color w:val="000000" w:themeColor="text1"/>
        </w:rPr>
        <w:t xml:space="preserve">Федеральным </w:t>
      </w:r>
      <w:hyperlink r:id="rId6" w:history="1">
        <w:r w:rsidRPr="00B00BC7">
          <w:rPr>
            <w:color w:val="000000" w:themeColor="text1"/>
          </w:rPr>
          <w:t>законом</w:t>
        </w:r>
      </w:hyperlink>
      <w:r>
        <w:t xml:space="preserve"> </w:t>
      </w:r>
      <w:r w:rsidR="00B00BC7">
        <w:t>№</w:t>
      </w:r>
      <w:r>
        <w:t xml:space="preserve"> 294-ФЗ, отраслевыми федеральными законами, регулирующими общественные отношения в определенной сфере и содержащими положения об осуществлении муниципального контроля, а также положениями, утверждаемыми Президентом Российской Федерации или Правительством Российской Федерации на основании соответствующих норм отраслевых федеральных законов.</w:t>
      </w:r>
    </w:p>
    <w:p w:rsidR="0070341A" w:rsidRDefault="00DE67B6" w:rsidP="0070341A">
      <w:pPr>
        <w:pStyle w:val="ConsPlusNormal"/>
        <w:ind w:firstLine="540"/>
        <w:jc w:val="both"/>
      </w:pPr>
      <w:r>
        <w:t>Административные регламенты, содержащие полную последовательность административных процедур, осуществляемых должностными лицами контрольно-надзорных органов при организации и проведении проверок, повышают определенность деятельности контрольно-надзорных органов, облегчают работу должностных лиц, осуществляющих проверки.</w:t>
      </w:r>
      <w:r w:rsidR="00622D0A">
        <w:t xml:space="preserve"> </w:t>
      </w:r>
      <w:r>
        <w:t>Активное участие контрольно-надзорных органов в разработке правовых актов, регулирующих осуществление муниципального контроля, своевременная актуализация законодательных актов, административных регламентов являются необходимым условием для проведения результативных и эффективных проверок.</w:t>
      </w:r>
    </w:p>
    <w:p w:rsidR="00DE67B6" w:rsidRDefault="00DE67B6" w:rsidP="00922AEE">
      <w:pPr>
        <w:pStyle w:val="ConsPlusNormal"/>
        <w:ind w:firstLine="540"/>
        <w:jc w:val="both"/>
      </w:pPr>
      <w:r>
        <w:t>Полная и актуальная подборка правовых актов, регулирующих осуществление соответствующих видов государственного контроля (надзора), муниципального контроля, должна быть размещена на официальном сайте контрольно-надзорного органа в информационно-телекоммуникационной сети "Интернет" (далее - сеть "Интернет").</w:t>
      </w:r>
    </w:p>
    <w:p w:rsidR="00922AEE" w:rsidRDefault="00922AEE">
      <w:pPr>
        <w:pStyle w:val="ConsPlusNormal"/>
        <w:jc w:val="center"/>
        <w:outlineLvl w:val="1"/>
      </w:pPr>
    </w:p>
    <w:p w:rsidR="00DE67B6" w:rsidRDefault="00DE67B6">
      <w:pPr>
        <w:pStyle w:val="ConsPlusNormal"/>
        <w:jc w:val="center"/>
        <w:outlineLvl w:val="1"/>
      </w:pPr>
      <w:r>
        <w:t>2.2. Обеспечение системности</w:t>
      </w:r>
    </w:p>
    <w:p w:rsidR="00DE67B6" w:rsidRDefault="00DE67B6">
      <w:pPr>
        <w:pStyle w:val="ConsPlusNormal"/>
        <w:jc w:val="center"/>
      </w:pPr>
      <w:r>
        <w:t>обязательных требований, соблюдение которых оценивается</w:t>
      </w:r>
    </w:p>
    <w:p w:rsidR="00DE67B6" w:rsidRDefault="00DE67B6">
      <w:pPr>
        <w:pStyle w:val="ConsPlusNormal"/>
        <w:jc w:val="center"/>
      </w:pPr>
      <w:r>
        <w:t>при осуществлении контрольно-надзорной деятельности</w:t>
      </w:r>
    </w:p>
    <w:p w:rsidR="00DE67B6" w:rsidRDefault="00DE67B6">
      <w:pPr>
        <w:pStyle w:val="ConsPlusNormal"/>
        <w:jc w:val="both"/>
      </w:pPr>
    </w:p>
    <w:p w:rsidR="00D20E85" w:rsidRDefault="004879DB" w:rsidP="00D20E85">
      <w:pPr>
        <w:pStyle w:val="ConsPlusNormal"/>
        <w:ind w:firstLine="540"/>
        <w:jc w:val="both"/>
      </w:pPr>
      <w:r>
        <w:t xml:space="preserve">Муниципальный контроль </w:t>
      </w:r>
      <w:r w:rsidR="00DE67B6">
        <w:t>направлен на предупреждение, выявление и пресечение нарушений юридическими лицами, индивидуальными предпринимателями обязательных требований.</w:t>
      </w:r>
      <w:r>
        <w:t xml:space="preserve"> </w:t>
      </w:r>
      <w:r w:rsidR="00DE67B6">
        <w:t>Наличие полного и актуального перечня обязательных требований, соблюдение которых оценивается при проведении проверок, необходимо как должностному лицу контрольно-надзорного органа, так и хозяйствующему субъекту, деятельность которого является объектом проверки.</w:t>
      </w:r>
      <w:r w:rsidR="00D20E85">
        <w:t xml:space="preserve"> </w:t>
      </w:r>
    </w:p>
    <w:p w:rsidR="00922AEE" w:rsidRDefault="00DE67B6" w:rsidP="00CB7C6C">
      <w:pPr>
        <w:pStyle w:val="ConsPlusNormal"/>
        <w:ind w:firstLine="540"/>
        <w:jc w:val="both"/>
      </w:pPr>
      <w:r>
        <w:t xml:space="preserve">Контрольно-надзорным органам рекомендуется на постоянной основе вести работу по составлению и обновлению перечня правовых актов, содержащих обязательные требования, соблюдение которых оценивается при проведении мероприятий по контролю в рамках отдельного вида </w:t>
      </w:r>
      <w:r w:rsidR="00D20E85">
        <w:t>муниципального контроля</w:t>
      </w:r>
      <w:r>
        <w:t>. Указанные перечни следует размещать в открытом доступе на официальном сайте контрольно-надзорного органа в сети "Интернет".</w:t>
      </w:r>
    </w:p>
    <w:p w:rsidR="00DE67B6" w:rsidRDefault="00DE67B6">
      <w:pPr>
        <w:pStyle w:val="ConsPlusNormal"/>
        <w:jc w:val="center"/>
        <w:outlineLvl w:val="1"/>
      </w:pPr>
      <w:r>
        <w:lastRenderedPageBreak/>
        <w:t>2.3. Использование информационных систем для учета</w:t>
      </w:r>
    </w:p>
    <w:p w:rsidR="00DE67B6" w:rsidRDefault="00DE67B6">
      <w:pPr>
        <w:pStyle w:val="ConsPlusNormal"/>
        <w:jc w:val="center"/>
      </w:pPr>
      <w:r>
        <w:t>объектов контроля</w:t>
      </w:r>
    </w:p>
    <w:p w:rsidR="00DE67B6" w:rsidRDefault="00DE67B6">
      <w:pPr>
        <w:pStyle w:val="ConsPlusNormal"/>
        <w:jc w:val="both"/>
      </w:pPr>
    </w:p>
    <w:p w:rsidR="00DE67B6" w:rsidRDefault="00DD46FE" w:rsidP="000C21BD">
      <w:pPr>
        <w:pStyle w:val="ConsPlusNormal"/>
        <w:ind w:firstLine="540"/>
        <w:contextualSpacing/>
        <w:jc w:val="both"/>
      </w:pPr>
      <w:r>
        <w:t>Деятельность органа</w:t>
      </w:r>
      <w:r w:rsidR="00DE67B6">
        <w:t xml:space="preserve"> муниципального контроля по планированию, организации и проведению проверок должна быть основана на наличии информации о подконтрольных юридических лицах, индивидуальных предпринимателях.</w:t>
      </w:r>
    </w:p>
    <w:p w:rsidR="000C21BD" w:rsidRDefault="00DE67B6" w:rsidP="000C21BD">
      <w:pPr>
        <w:pStyle w:val="ConsPlusNormal"/>
        <w:spacing w:before="280"/>
        <w:ind w:firstLine="540"/>
        <w:contextualSpacing/>
        <w:jc w:val="both"/>
      </w:pPr>
      <w:r>
        <w:t>Каждому контрольно-надзорному органу в целях осуществления контрольно-надзорной деятельности необходимо обладать базой данных (ведомственной информационной системой), содержащей информацию о подконтрольных субъектах предпринимательской деятельности. Порядок формирования базы данных может включать в себя получение данных из баз иных государственных органов, в том числе контрольно-надзорных органов, посредством единой системы межведомственного электронного взаимодействия.</w:t>
      </w:r>
      <w:r w:rsidR="000C21BD">
        <w:t xml:space="preserve"> </w:t>
      </w:r>
    </w:p>
    <w:p w:rsidR="00DE67B6" w:rsidRDefault="00DE67B6" w:rsidP="000C21BD">
      <w:pPr>
        <w:pStyle w:val="ConsPlusNormal"/>
        <w:spacing w:before="280"/>
        <w:ind w:firstLine="540"/>
        <w:contextualSpacing/>
        <w:jc w:val="both"/>
      </w:pPr>
      <w:r>
        <w:t>База данных контрольно-надзорного органа должна выполнять как минимум две функции - снабжать информацией о конкретном юридическом лице, индивидуальном предпринимателе, а также позволять классифицировать подконтрольные объекты в зависимости от заданных параметров.</w:t>
      </w:r>
    </w:p>
    <w:p w:rsidR="00DE67B6" w:rsidRDefault="00DE67B6" w:rsidP="000C21BD">
      <w:pPr>
        <w:pStyle w:val="ConsPlusNormal"/>
        <w:spacing w:before="280"/>
        <w:ind w:firstLine="540"/>
        <w:contextualSpacing/>
        <w:jc w:val="both"/>
      </w:pPr>
      <w:r>
        <w:t xml:space="preserve">Органам </w:t>
      </w:r>
      <w:r w:rsidR="00F95BC7">
        <w:t xml:space="preserve">муниципального </w:t>
      </w:r>
      <w:r>
        <w:t>контроля (надзора) необходимо принимать меры по использованию и необходимой доработке ведомственных информационных систем для сбора и обработки информации о подконтрольных субъектах предпринимательской деятельности. Поступление информации обеспечивается как собственной деятельностью контрольно-надзорного органа (результаты плановых и внеплановых проверок, рассмотрение обращений и заявлений граждан, иные законные источники информации), так и получением данных от иных государственных органов. Подготовка и развитие информационной системы, содержащей информацию о подконтрольных субъектах предпринимательской деятельности, являются обязательными условиями для перехода на использование риск-ориентированного подхода в контрольно-надзорной деятельности.</w:t>
      </w:r>
    </w:p>
    <w:p w:rsidR="00DE67B6" w:rsidRDefault="00DE67B6" w:rsidP="000C21BD">
      <w:pPr>
        <w:pStyle w:val="ConsPlusNormal"/>
        <w:contextualSpacing/>
        <w:jc w:val="both"/>
      </w:pPr>
    </w:p>
    <w:p w:rsidR="00DE67B6" w:rsidRDefault="00DE67B6" w:rsidP="000C21BD">
      <w:pPr>
        <w:pStyle w:val="ConsPlusNormal"/>
        <w:contextualSpacing/>
        <w:jc w:val="center"/>
        <w:outlineLvl w:val="1"/>
      </w:pPr>
      <w:r>
        <w:t>2.4. Обобщение практики контрольно-надзорной деятельности</w:t>
      </w:r>
    </w:p>
    <w:p w:rsidR="00DE67B6" w:rsidRDefault="00DE67B6" w:rsidP="000C21BD">
      <w:pPr>
        <w:pStyle w:val="ConsPlusNormal"/>
        <w:contextualSpacing/>
        <w:jc w:val="both"/>
      </w:pPr>
    </w:p>
    <w:p w:rsidR="00DE67B6" w:rsidRDefault="00DE67B6" w:rsidP="000C21BD">
      <w:pPr>
        <w:pStyle w:val="ConsPlusNormal"/>
        <w:ind w:firstLine="540"/>
        <w:contextualSpacing/>
        <w:jc w:val="both"/>
      </w:pPr>
      <w:r>
        <w:t>В целях единства проведения контрольно-надзорной деятельности каждому органу муниципального контроля необходимо проводить регулярную работу по обобщению и анализу практики контрольно-надзорной деятельности.</w:t>
      </w:r>
    </w:p>
    <w:p w:rsidR="00DE67B6" w:rsidRDefault="00DE67B6" w:rsidP="000C21BD">
      <w:pPr>
        <w:pStyle w:val="ConsPlusNormal"/>
        <w:spacing w:before="280"/>
        <w:ind w:firstLine="540"/>
        <w:contextualSpacing/>
        <w:jc w:val="both"/>
      </w:pPr>
      <w:r>
        <w:t>В ходе анализа практики контрольно-надзорной деятельности могут быть выработаны оптимальные подходы к решению возникающих на практике вопросов планирования, подготовки и проведения проверок.</w:t>
      </w:r>
    </w:p>
    <w:p w:rsidR="00DE67B6" w:rsidRDefault="00DE67B6" w:rsidP="000C21BD">
      <w:pPr>
        <w:pStyle w:val="ConsPlusNormal"/>
        <w:spacing w:before="280"/>
        <w:ind w:firstLine="540"/>
        <w:contextualSpacing/>
        <w:jc w:val="both"/>
      </w:pPr>
      <w:r>
        <w:t>Распространение выработанных подходов среди всех должностных лиц, участвующих в организации и проведении проверок, обеспечивается руководством контрольно-надзорного органа. Единообразное применение выработанных решений обеспечивает гарантии прав юридических лиц и индивидуальных предпринимателей при осуществлении контрольно-надзорной деятельности.</w:t>
      </w:r>
    </w:p>
    <w:p w:rsidR="00DE67B6" w:rsidRDefault="00DE67B6" w:rsidP="000C21BD">
      <w:pPr>
        <w:pStyle w:val="ConsPlusNormal"/>
        <w:spacing w:before="280"/>
        <w:ind w:firstLine="540"/>
        <w:contextualSpacing/>
        <w:jc w:val="both"/>
      </w:pPr>
      <w:r>
        <w:t>Целесообразно определить порядок регулярного проведения соответствующей работы правовым актом контрольно-надзорного органа.</w:t>
      </w:r>
    </w:p>
    <w:p w:rsidR="00DE67B6" w:rsidRDefault="00DE67B6">
      <w:pPr>
        <w:pStyle w:val="ConsPlusNormal"/>
        <w:jc w:val="both"/>
      </w:pPr>
    </w:p>
    <w:p w:rsidR="00DE67B6" w:rsidRDefault="00DE67B6">
      <w:pPr>
        <w:pStyle w:val="ConsPlusNormal"/>
        <w:jc w:val="center"/>
        <w:outlineLvl w:val="0"/>
      </w:pPr>
      <w:r>
        <w:lastRenderedPageBreak/>
        <w:t>3. Меры, направленные на повышение результативности</w:t>
      </w:r>
    </w:p>
    <w:p w:rsidR="00DE67B6" w:rsidRDefault="00DE67B6">
      <w:pPr>
        <w:pStyle w:val="ConsPlusNormal"/>
        <w:jc w:val="center"/>
      </w:pPr>
      <w:r>
        <w:t>и эффективности проверок при их планировании</w:t>
      </w:r>
    </w:p>
    <w:p w:rsidR="00DE67B6" w:rsidRDefault="00DE67B6">
      <w:pPr>
        <w:pStyle w:val="ConsPlusNormal"/>
        <w:jc w:val="both"/>
      </w:pPr>
    </w:p>
    <w:p w:rsidR="00DE67B6" w:rsidRDefault="00DE67B6">
      <w:pPr>
        <w:pStyle w:val="ConsPlusNormal"/>
        <w:jc w:val="center"/>
        <w:outlineLvl w:val="1"/>
      </w:pPr>
      <w:r>
        <w:t>3.1. Составление ежегодного плана проведения</w:t>
      </w:r>
    </w:p>
    <w:p w:rsidR="00DE67B6" w:rsidRDefault="00DE67B6">
      <w:pPr>
        <w:pStyle w:val="ConsPlusNormal"/>
        <w:jc w:val="center"/>
      </w:pPr>
      <w:r>
        <w:t>плановых проверок</w:t>
      </w:r>
    </w:p>
    <w:p w:rsidR="00DE67B6" w:rsidRDefault="00DE67B6">
      <w:pPr>
        <w:pStyle w:val="ConsPlusNormal"/>
        <w:jc w:val="both"/>
      </w:pPr>
    </w:p>
    <w:p w:rsidR="00AB378D" w:rsidRDefault="00DD46FE" w:rsidP="00AB378D">
      <w:pPr>
        <w:pStyle w:val="ConsPlusNormal"/>
        <w:ind w:firstLine="540"/>
        <w:jc w:val="both"/>
      </w:pPr>
      <w:r>
        <w:t xml:space="preserve">Проведение плановых проверок осуществляется на основе разрабатываемых органами муниципального контроля в соответствии с их полномочиями ежегодных планов проведения плановых проверок юридических лиц и индивидуальных предпринимателей (далее - ежегодные планы проведения плановых проверок). </w:t>
      </w:r>
    </w:p>
    <w:p w:rsidR="000A478E" w:rsidRDefault="00DE67B6" w:rsidP="000A478E">
      <w:pPr>
        <w:pStyle w:val="ConsPlusNormal"/>
        <w:ind w:firstLine="540"/>
        <w:jc w:val="both"/>
        <w:rPr>
          <w:color w:val="000000" w:themeColor="text1"/>
        </w:rPr>
      </w:pPr>
      <w:r w:rsidRPr="000A478E">
        <w:rPr>
          <w:color w:val="000000" w:themeColor="text1"/>
        </w:rPr>
        <w:t xml:space="preserve">Правовое регулирование разработки и утверждения ежегодных планов проведения плановых проверок осуществляется в соответствии со </w:t>
      </w:r>
      <w:hyperlink r:id="rId7" w:history="1">
        <w:r w:rsidRPr="000A478E">
          <w:rPr>
            <w:color w:val="000000" w:themeColor="text1"/>
          </w:rPr>
          <w:t>статьей 9</w:t>
        </w:r>
      </w:hyperlink>
      <w:r w:rsidRPr="000A478E">
        <w:rPr>
          <w:color w:val="000000" w:themeColor="text1"/>
        </w:rPr>
        <w:t xml:space="preserve"> Федерального закона </w:t>
      </w:r>
      <w:r w:rsidR="00AB378D" w:rsidRPr="000A478E">
        <w:rPr>
          <w:color w:val="000000" w:themeColor="text1"/>
        </w:rPr>
        <w:t>№</w:t>
      </w:r>
      <w:r w:rsidRPr="000A478E">
        <w:rPr>
          <w:color w:val="000000" w:themeColor="text1"/>
        </w:rPr>
        <w:t xml:space="preserve"> 294-ФЗ и </w:t>
      </w:r>
      <w:hyperlink r:id="rId8" w:history="1">
        <w:r w:rsidRPr="000A478E">
          <w:rPr>
            <w:color w:val="000000" w:themeColor="text1"/>
          </w:rPr>
          <w:t>Правилами</w:t>
        </w:r>
      </w:hyperlink>
      <w:r w:rsidRPr="000A478E">
        <w:rPr>
          <w:color w:val="000000" w:themeColor="text1"/>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w:t>
      </w:r>
      <w:r w:rsidR="000A478E">
        <w:rPr>
          <w:color w:val="000000" w:themeColor="text1"/>
        </w:rPr>
        <w:t>№</w:t>
      </w:r>
      <w:r w:rsidRPr="000A478E">
        <w:rPr>
          <w:color w:val="000000" w:themeColor="text1"/>
        </w:rPr>
        <w:t xml:space="preserve"> 489 (далее - Правила подготовки ежегодных планов проведения плановых проверок).</w:t>
      </w:r>
      <w:r w:rsidR="000A478E">
        <w:rPr>
          <w:color w:val="000000" w:themeColor="text1"/>
        </w:rPr>
        <w:t xml:space="preserve"> </w:t>
      </w:r>
    </w:p>
    <w:p w:rsidR="000A478E" w:rsidRDefault="00DE67B6" w:rsidP="000A478E">
      <w:pPr>
        <w:pStyle w:val="ConsPlusNormal"/>
        <w:ind w:firstLine="540"/>
        <w:jc w:val="both"/>
        <w:rPr>
          <w:color w:val="000000" w:themeColor="text1"/>
        </w:rPr>
      </w:pPr>
      <w:r w:rsidRPr="000A478E">
        <w:rPr>
          <w:color w:val="000000" w:themeColor="text1"/>
        </w:rPr>
        <w:t>При разработке ежегодных планов проведения плановых проверок органы муниципального контроля исходят из установленных федеральными законами и иными нормативными правовыми актами требований.</w:t>
      </w:r>
      <w:r w:rsidR="000A478E" w:rsidRPr="000A478E">
        <w:rPr>
          <w:color w:val="000000" w:themeColor="text1"/>
        </w:rPr>
        <w:t xml:space="preserve"> </w:t>
      </w:r>
      <w:r w:rsidRPr="000A478E">
        <w:rPr>
          <w:color w:val="000000" w:themeColor="text1"/>
        </w:rPr>
        <w:t xml:space="preserve">Следует указать, что в соответствии с </w:t>
      </w:r>
      <w:hyperlink r:id="rId9" w:history="1">
        <w:r w:rsidRPr="000A478E">
          <w:rPr>
            <w:color w:val="000000" w:themeColor="text1"/>
          </w:rPr>
          <w:t>пунктом 1 части 2 статьи 20</w:t>
        </w:r>
      </w:hyperlink>
      <w:r w:rsidRPr="000A478E">
        <w:rPr>
          <w:color w:val="000000" w:themeColor="text1"/>
        </w:rPr>
        <w:t xml:space="preserve"> Федерального закона </w:t>
      </w:r>
      <w:r w:rsidR="000A478E" w:rsidRPr="000A478E">
        <w:rPr>
          <w:color w:val="000000" w:themeColor="text1"/>
        </w:rPr>
        <w:t>№</w:t>
      </w:r>
      <w:r w:rsidRPr="000A478E">
        <w:rPr>
          <w:color w:val="000000" w:themeColor="text1"/>
        </w:rPr>
        <w:t xml:space="preserve"> 294-ФЗ нарушение требований </w:t>
      </w:r>
      <w:hyperlink r:id="rId10" w:history="1">
        <w:r w:rsidRPr="000A478E">
          <w:rPr>
            <w:color w:val="000000" w:themeColor="text1"/>
          </w:rPr>
          <w:t>части 2 статьи 9</w:t>
        </w:r>
      </w:hyperlink>
      <w:r w:rsidRPr="000A478E">
        <w:rPr>
          <w:color w:val="000000" w:themeColor="text1"/>
        </w:rPr>
        <w:t xml:space="preserve"> (проведение проверки не чаще чем один раз в три года или иные сроки, установленные в соответствии с законодательством), </w:t>
      </w:r>
      <w:hyperlink r:id="rId11" w:history="1">
        <w:r w:rsidRPr="000A478E">
          <w:rPr>
            <w:color w:val="000000" w:themeColor="text1"/>
          </w:rPr>
          <w:t>части 3 статьи 9</w:t>
        </w:r>
      </w:hyperlink>
      <w:r w:rsidRPr="000A478E">
        <w:rPr>
          <w:color w:val="000000" w:themeColor="text1"/>
        </w:rPr>
        <w:t xml:space="preserve"> (проведение плановых проверок на основе ежегодных планов проведения плановых проверок) является грубым нарушением требований Федерального </w:t>
      </w:r>
      <w:hyperlink r:id="rId12" w:history="1">
        <w:r w:rsidRPr="000A478E">
          <w:rPr>
            <w:color w:val="000000" w:themeColor="text1"/>
          </w:rPr>
          <w:t>закона</w:t>
        </w:r>
      </w:hyperlink>
      <w:r w:rsidRPr="000A478E">
        <w:rPr>
          <w:color w:val="000000" w:themeColor="text1"/>
        </w:rPr>
        <w:t xml:space="preserve"> </w:t>
      </w:r>
      <w:r w:rsidR="000A478E" w:rsidRPr="000A478E">
        <w:rPr>
          <w:color w:val="000000" w:themeColor="text1"/>
        </w:rPr>
        <w:t>№</w:t>
      </w:r>
      <w:r w:rsidRPr="000A478E">
        <w:rPr>
          <w:color w:val="000000" w:themeColor="text1"/>
        </w:rPr>
        <w:t xml:space="preserve"> 294-ФЗ, что влечет за собой недействительность результатов проверки.</w:t>
      </w:r>
    </w:p>
    <w:p w:rsidR="00DE67B6" w:rsidRDefault="00DE67B6" w:rsidP="000A478E">
      <w:pPr>
        <w:pStyle w:val="ConsPlusNormal"/>
        <w:ind w:firstLine="540"/>
        <w:jc w:val="both"/>
      </w:pPr>
      <w:r>
        <w:t>Таким образом, соблюдение установленных требований необходимо для исключения безрезультативных (запланированных, но непроведенных) проверок.</w:t>
      </w:r>
    </w:p>
    <w:p w:rsidR="00DE67B6" w:rsidRDefault="00DE67B6">
      <w:pPr>
        <w:pStyle w:val="ConsPlusNormal"/>
        <w:jc w:val="both"/>
      </w:pPr>
    </w:p>
    <w:p w:rsidR="00DE67B6" w:rsidRDefault="00DE67B6">
      <w:pPr>
        <w:pStyle w:val="ConsPlusNormal"/>
        <w:jc w:val="center"/>
        <w:outlineLvl w:val="1"/>
      </w:pPr>
      <w:r>
        <w:t>3.2. Основания для включения плановой проверки в ежегодный</w:t>
      </w:r>
    </w:p>
    <w:p w:rsidR="00DE67B6" w:rsidRDefault="00DE67B6">
      <w:pPr>
        <w:pStyle w:val="ConsPlusNormal"/>
        <w:jc w:val="center"/>
      </w:pPr>
      <w:r>
        <w:t>план проведения плановых проверок</w:t>
      </w:r>
    </w:p>
    <w:p w:rsidR="00DE67B6" w:rsidRDefault="00DE67B6">
      <w:pPr>
        <w:pStyle w:val="ConsPlusNormal"/>
        <w:jc w:val="both"/>
      </w:pPr>
    </w:p>
    <w:p w:rsidR="00562C98" w:rsidRDefault="00EB5820" w:rsidP="00562C98">
      <w:pPr>
        <w:autoSpaceDE w:val="0"/>
        <w:autoSpaceDN w:val="0"/>
        <w:adjustRightInd w:val="0"/>
      </w:pPr>
      <w:r>
        <w:t xml:space="preserve">         </w:t>
      </w:r>
      <w:r w:rsidR="00DE67B6" w:rsidRPr="00562C98">
        <w:rPr>
          <w:color w:val="000000" w:themeColor="text1"/>
        </w:rPr>
        <w:t xml:space="preserve">В соответствии с </w:t>
      </w:r>
      <w:hyperlink r:id="rId13" w:history="1">
        <w:r w:rsidR="00DE67B6" w:rsidRPr="00562C98">
          <w:rPr>
            <w:color w:val="000000" w:themeColor="text1"/>
          </w:rPr>
          <w:t>частью 8 статьи 9</w:t>
        </w:r>
      </w:hyperlink>
      <w:r w:rsidR="00DE67B6" w:rsidRPr="00562C98">
        <w:rPr>
          <w:color w:val="000000" w:themeColor="text1"/>
        </w:rPr>
        <w:t xml:space="preserve"> Федерального закона </w:t>
      </w:r>
      <w:r w:rsidRPr="00562C98">
        <w:rPr>
          <w:color w:val="000000" w:themeColor="text1"/>
        </w:rPr>
        <w:t>№</w:t>
      </w:r>
      <w:r w:rsidR="00DE67B6" w:rsidRPr="00562C98">
        <w:rPr>
          <w:color w:val="000000" w:themeColor="text1"/>
        </w:rPr>
        <w:t xml:space="preserve"> 294-ФЗ основанием для включения плановой проверки в ежегодный план</w:t>
      </w:r>
      <w:r w:rsidR="00DE67B6">
        <w:t xml:space="preserve"> проведения плановых проверок является истечение трех лет со дня:</w:t>
      </w:r>
      <w:r w:rsidRPr="00EB5820">
        <w:t xml:space="preserve"> </w:t>
      </w:r>
      <w:r>
        <w:t>Основанием для включения плановой проверки в ежегодный план проведения плановых проверок является истечение трех лет со дня:</w:t>
      </w:r>
    </w:p>
    <w:p w:rsidR="00562C98" w:rsidRDefault="00562C98" w:rsidP="00562C98">
      <w:pPr>
        <w:autoSpaceDE w:val="0"/>
        <w:autoSpaceDN w:val="0"/>
        <w:adjustRightInd w:val="0"/>
      </w:pPr>
      <w:r>
        <w:t xml:space="preserve">         </w:t>
      </w:r>
      <w:r w:rsidR="00EB5820">
        <w:t>1) государственной регистрации юридического лица, индивидуального предпринимателя;</w:t>
      </w:r>
    </w:p>
    <w:p w:rsidR="00EB5820" w:rsidRDefault="00562C98" w:rsidP="00562C98">
      <w:pPr>
        <w:autoSpaceDE w:val="0"/>
        <w:autoSpaceDN w:val="0"/>
        <w:adjustRightInd w:val="0"/>
      </w:pPr>
      <w:r>
        <w:t xml:space="preserve">         </w:t>
      </w:r>
      <w:r w:rsidR="00EB5820">
        <w:t>2) окончания проведения последней плановой проверки юридического лица, индивидуального предпринимателя;</w:t>
      </w:r>
    </w:p>
    <w:p w:rsidR="00EB5820" w:rsidRDefault="00EB5820" w:rsidP="00EB5820">
      <w:pPr>
        <w:autoSpaceDE w:val="0"/>
        <w:autoSpaceDN w:val="0"/>
        <w:adjustRightInd w:val="0"/>
        <w:jc w:val="left"/>
        <w:rPr>
          <w:sz w:val="24"/>
          <w:szCs w:val="24"/>
        </w:rPr>
      </w:pPr>
    </w:p>
    <w:p w:rsidR="00CD7AA7" w:rsidRDefault="00EB5820" w:rsidP="00CD7AA7">
      <w:pPr>
        <w:autoSpaceDE w:val="0"/>
        <w:autoSpaceDN w:val="0"/>
        <w:adjustRightInd w:val="0"/>
        <w:spacing w:before="360"/>
        <w:ind w:firstLine="539"/>
        <w:contextualSpacing/>
      </w:pPr>
      <w: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A26CFC">
        <w:t xml:space="preserve"> </w:t>
      </w:r>
    </w:p>
    <w:p w:rsidR="00DE67B6" w:rsidRDefault="00DE67B6" w:rsidP="00CD7AA7">
      <w:pPr>
        <w:autoSpaceDE w:val="0"/>
        <w:autoSpaceDN w:val="0"/>
        <w:adjustRightInd w:val="0"/>
        <w:spacing w:before="360"/>
        <w:ind w:firstLine="539"/>
        <w:contextualSpacing/>
      </w:pPr>
      <w:r>
        <w:t xml:space="preserve">Таким образом, при разработке ежегодных планов проведения плановых проверок для определения оснований включения в указанные планы проверок в рамках муниципального контроля, предусмотренного </w:t>
      </w:r>
      <w:hyperlink r:id="rId14" w:history="1">
        <w:r w:rsidRPr="00CD7AA7">
          <w:rPr>
            <w:color w:val="000000" w:themeColor="text1"/>
          </w:rPr>
          <w:t>частью 4 статьи 1</w:t>
        </w:r>
      </w:hyperlink>
      <w:r w:rsidRPr="00CD7AA7">
        <w:rPr>
          <w:color w:val="000000" w:themeColor="text1"/>
        </w:rPr>
        <w:t xml:space="preserve"> </w:t>
      </w:r>
      <w:r>
        <w:t xml:space="preserve">Федерального закона </w:t>
      </w:r>
      <w:r w:rsidR="00CD7AA7">
        <w:t>№</w:t>
      </w:r>
      <w:r>
        <w:t xml:space="preserve"> 294-ФЗ, необходимо учитывать требования отраслевых законов. Ошибки при определении оснований включения проверок в ежегодные планы проведения плановых проверок могут привести к невозможности их проведения (безрезультативности).</w:t>
      </w:r>
    </w:p>
    <w:p w:rsidR="00DE67B6" w:rsidRDefault="00DE67B6">
      <w:pPr>
        <w:pStyle w:val="ConsPlusNormal"/>
        <w:jc w:val="both"/>
      </w:pPr>
    </w:p>
    <w:p w:rsidR="00DE67B6" w:rsidRDefault="00DE67B6">
      <w:pPr>
        <w:pStyle w:val="ConsPlusNormal"/>
        <w:jc w:val="center"/>
        <w:outlineLvl w:val="1"/>
      </w:pPr>
      <w:r>
        <w:t>3.3. Выбор объектов контроля для включения в ежегодный</w:t>
      </w:r>
    </w:p>
    <w:p w:rsidR="00DE67B6" w:rsidRDefault="00DE67B6">
      <w:pPr>
        <w:pStyle w:val="ConsPlusNormal"/>
        <w:jc w:val="center"/>
      </w:pPr>
      <w:r>
        <w:t>план проведения плановых проверок</w:t>
      </w:r>
    </w:p>
    <w:p w:rsidR="00DE67B6" w:rsidRDefault="00DE67B6">
      <w:pPr>
        <w:pStyle w:val="ConsPlusNormal"/>
        <w:jc w:val="both"/>
      </w:pPr>
    </w:p>
    <w:p w:rsidR="00CD7AA7" w:rsidRDefault="00DE67B6" w:rsidP="00CD7AA7">
      <w:pPr>
        <w:pStyle w:val="ConsPlusNormal"/>
        <w:ind w:firstLine="540"/>
        <w:jc w:val="both"/>
      </w:pPr>
      <w:r>
        <w:t>Следует отметить, что на практике возможность полного охвата плановыми проверками возможна только в отношении отдельных объектов контроля. Таким образом, если количество юридических лиц, индивидуальных предпринимателей, в отношении которых имеются основания для проведения плановых проверок, превышает возможности органа органа муниципального контроля, контрольно-надзорные органы должны выбирать из общего числа юридических лиц, индивидуальных предпринимателей тех субъектов предпринимательской деятельности, в отношении которых может быть проведена плановая проверка.</w:t>
      </w:r>
    </w:p>
    <w:p w:rsidR="004813CB" w:rsidRDefault="00DE67B6" w:rsidP="004813CB">
      <w:pPr>
        <w:pStyle w:val="ConsPlusNormal"/>
        <w:ind w:firstLine="540"/>
        <w:jc w:val="both"/>
      </w:pPr>
      <w:r>
        <w:t xml:space="preserve">Ориентиры по отбору юридических лиц, индивидуальных предпринимателей, проверки в отношении которых должны включаться в ежегодные планы проведения плановых проверок, приведены в </w:t>
      </w:r>
      <w:hyperlink r:id="rId15" w:history="1">
        <w:r w:rsidRPr="00CD7AA7">
          <w:rPr>
            <w:color w:val="000000" w:themeColor="text1"/>
          </w:rPr>
          <w:t>подпункте "б" пункта 3</w:t>
        </w:r>
      </w:hyperlink>
      <w:r w:rsidRPr="00CD7AA7">
        <w:rPr>
          <w:color w:val="000000" w:themeColor="text1"/>
        </w:rPr>
        <w:t xml:space="preserve"> </w:t>
      </w:r>
      <w:r>
        <w:t>Правил подготовки ежегодных планов проведения плановых проверок.</w:t>
      </w:r>
      <w:r w:rsidR="004813CB">
        <w:t xml:space="preserve"> </w:t>
      </w:r>
    </w:p>
    <w:p w:rsidR="004813CB" w:rsidRDefault="00DE67B6" w:rsidP="004813CB">
      <w:pPr>
        <w:pStyle w:val="ConsPlusNormal"/>
        <w:ind w:firstLine="540"/>
        <w:jc w:val="both"/>
      </w:pPr>
      <w:r>
        <w:t>Необходимо учитывать такие критерии, как результаты проведенных за последние три года внеплановых проверок, состояние соблюдения обязательных требований и потенциальный риск причинения вреда от осуществляемой юридическим лицом, индивидуальным предпринимателем деятельности.</w:t>
      </w:r>
      <w:r w:rsidR="004813CB">
        <w:t xml:space="preserve"> </w:t>
      </w:r>
    </w:p>
    <w:p w:rsidR="004813CB" w:rsidRDefault="00DE67B6" w:rsidP="004813CB">
      <w:pPr>
        <w:pStyle w:val="ConsPlusNormal"/>
        <w:ind w:firstLine="540"/>
        <w:jc w:val="both"/>
      </w:pPr>
      <w:r>
        <w:t>Проведенные внеплановые проверки позволяют оценить соблюдение юридическим лицом, индивидуальным предпринимателем обязательных требований, а также определить необходимость проведения плановой проверки в ближайшие возможные сроки. Результаты внеплановой проверки, свидетельствующие об отсутствии нарушений в деятельности субъекта предпринимательской деятельности, позволяют отложить проведение плановой проверки его деятельности на год и более.</w:t>
      </w:r>
      <w:r w:rsidR="004813CB">
        <w:t xml:space="preserve"> </w:t>
      </w:r>
    </w:p>
    <w:p w:rsidR="00DE67B6" w:rsidRDefault="00DE67B6" w:rsidP="004813CB">
      <w:pPr>
        <w:pStyle w:val="ConsPlusNormal"/>
        <w:ind w:firstLine="540"/>
        <w:jc w:val="both"/>
      </w:pPr>
      <w:r>
        <w:t xml:space="preserve">Выводы о состоянии соблюдения обязательных требований могут быть сделаны также на основе анализа случаев привлечения субъекта предпринимательской деятельности, его должностных лиц к административной ответственности за совершенные правонарушения. При этом, привлечение к административной </w:t>
      </w:r>
      <w:r>
        <w:lastRenderedPageBreak/>
        <w:t>ответственности возможно без предварительного проведения проверок в рамках  муниципального контроля.</w:t>
      </w:r>
    </w:p>
    <w:p w:rsidR="00C56AB7" w:rsidRDefault="00DE67B6" w:rsidP="000D2910">
      <w:pPr>
        <w:pStyle w:val="ConsPlusNormal"/>
        <w:spacing w:before="280"/>
        <w:ind w:firstLine="540"/>
        <w:contextualSpacing/>
        <w:jc w:val="both"/>
      </w:pPr>
      <w:r>
        <w:t>Наличие нарушений свидетельствует о недобросовестности поведения субъекта предпринимательской деятельности, что требует усиленного внимания органов  муниципального контроля. Практические наблюдения показывают, что наличие у субъекта предпринимательской деятельности нарушений в отдельной сфере позволяет с высокой долей вероятности предположить наличие нарушений и в других сферах. Для этого целесообразно наладить взаимодействие с другими органами государственного контроля (надзора), органами муниципального контроля в целях обмена информацией.</w:t>
      </w:r>
      <w:r w:rsidR="00C56AB7">
        <w:t xml:space="preserve"> </w:t>
      </w:r>
    </w:p>
    <w:p w:rsidR="00DE67B6" w:rsidRDefault="00DE67B6" w:rsidP="000D2910">
      <w:pPr>
        <w:pStyle w:val="ConsPlusNormal"/>
        <w:spacing w:before="280"/>
        <w:ind w:firstLine="540"/>
        <w:contextualSpacing/>
        <w:jc w:val="both"/>
      </w:pPr>
      <w:r>
        <w:t>Кроме результатов проверок и наличия административных правонарушений, состояние соблюдения обязательных требований может быть проанализировано на основе обращений граждан, информации органов государственной власти и органов местного самоуправления, публикаций средств массовой информации.</w:t>
      </w:r>
    </w:p>
    <w:p w:rsidR="00DE67B6" w:rsidRDefault="00DE67B6" w:rsidP="000D2910">
      <w:pPr>
        <w:pStyle w:val="ConsPlusNormal"/>
        <w:spacing w:before="280"/>
        <w:ind w:firstLine="540"/>
        <w:contextualSpacing/>
        <w:jc w:val="both"/>
      </w:pPr>
      <w:r>
        <w:t>Еще одним критерием при отборе кандидатов для проведения плановой проверки является потенциальный риск причинения вреда, связанного с осуществляемой юридическим лицом, индивидуальным предпринимателем деятельностью.</w:t>
      </w:r>
      <w:r w:rsidR="000D2910">
        <w:t xml:space="preserve"> </w:t>
      </w:r>
      <w:r>
        <w:t>В результате нарушений юридическим лицом, индивидуальным предпринимателем обязательных требований может быть причинен вред охраняемым законом ценностям, в частности жизни и здоровью граждан, нравственности, сохранности животных, растений, иных объектов окружающей среды, объектов культурного наследия (памятников истории и культуры) народов Российской Федерации, правам и законным интересам граждан и организаций, имуществу, установленному порядку управления, обороноспособности страны, безопасности и экономическим интересам государства, стабильности финансового сектора.</w:t>
      </w:r>
      <w:r w:rsidR="000B1077">
        <w:t xml:space="preserve"> </w:t>
      </w:r>
      <w:r>
        <w:t>Тщательный отбор объектов контроля, планируемых к включению в ежегодные планы, позволит повысить эффективность проведения проверок.</w:t>
      </w:r>
    </w:p>
    <w:p w:rsidR="00DE67B6" w:rsidRDefault="00DE67B6" w:rsidP="000D2910">
      <w:pPr>
        <w:pStyle w:val="ConsPlusNormal"/>
        <w:contextualSpacing/>
        <w:jc w:val="both"/>
      </w:pPr>
    </w:p>
    <w:p w:rsidR="00DE67B6" w:rsidRDefault="00DE67B6">
      <w:pPr>
        <w:pStyle w:val="ConsPlusNormal"/>
        <w:jc w:val="center"/>
        <w:outlineLvl w:val="1"/>
      </w:pPr>
      <w:r>
        <w:t>3.</w:t>
      </w:r>
      <w:r w:rsidR="000B1077">
        <w:t>4</w:t>
      </w:r>
      <w:r>
        <w:t>. Оформление, согласование и опубликование ежегодного</w:t>
      </w:r>
    </w:p>
    <w:p w:rsidR="00DE67B6" w:rsidRDefault="00DE67B6">
      <w:pPr>
        <w:pStyle w:val="ConsPlusNormal"/>
        <w:jc w:val="center"/>
      </w:pPr>
      <w:r>
        <w:t>плана проведения плановых проверок</w:t>
      </w:r>
    </w:p>
    <w:p w:rsidR="00DE67B6" w:rsidRDefault="00DE67B6">
      <w:pPr>
        <w:pStyle w:val="ConsPlusNormal"/>
        <w:jc w:val="both"/>
      </w:pPr>
    </w:p>
    <w:p w:rsidR="00DE67B6" w:rsidRDefault="00DE67B6" w:rsidP="00F01982">
      <w:pPr>
        <w:pStyle w:val="ConsPlusNormal"/>
        <w:ind w:firstLine="539"/>
        <w:contextualSpacing/>
        <w:jc w:val="both"/>
      </w:pPr>
      <w:r w:rsidRPr="008543B2">
        <w:rPr>
          <w:color w:val="000000" w:themeColor="text1"/>
        </w:rPr>
        <w:t xml:space="preserve">В соответствии с </w:t>
      </w:r>
      <w:hyperlink r:id="rId16" w:history="1">
        <w:r w:rsidRPr="008543B2">
          <w:rPr>
            <w:color w:val="000000" w:themeColor="text1"/>
          </w:rPr>
          <w:t>частью 4 статьи 9</w:t>
        </w:r>
      </w:hyperlink>
      <w:r w:rsidRPr="008543B2">
        <w:rPr>
          <w:color w:val="000000" w:themeColor="text1"/>
        </w:rPr>
        <w:t xml:space="preserve"> Федерального</w:t>
      </w:r>
      <w:r>
        <w:t xml:space="preserve"> закона N 294-ФЗ в ежегодном плане проведения плановых проверок указываются:</w:t>
      </w:r>
    </w:p>
    <w:p w:rsidR="00F01982" w:rsidRDefault="00DE67B6" w:rsidP="00F01982">
      <w:pPr>
        <w:pStyle w:val="ConsPlusNormal"/>
        <w:spacing w:before="280"/>
        <w:ind w:firstLine="539"/>
        <w:contextualSpacing/>
        <w:jc w:val="both"/>
      </w:pPr>
      <w: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E67B6" w:rsidRDefault="00DE67B6" w:rsidP="00F01982">
      <w:pPr>
        <w:pStyle w:val="ConsPlusNormal"/>
        <w:spacing w:before="280"/>
        <w:ind w:firstLine="539"/>
        <w:contextualSpacing/>
        <w:jc w:val="both"/>
      </w:pPr>
      <w:r>
        <w:t>цель и основание проведения каждой плановой проверки;</w:t>
      </w:r>
    </w:p>
    <w:p w:rsidR="00DE67B6" w:rsidRDefault="00DE67B6" w:rsidP="00F01982">
      <w:pPr>
        <w:pStyle w:val="ConsPlusNormal"/>
        <w:spacing w:before="280"/>
        <w:ind w:firstLine="539"/>
        <w:contextualSpacing/>
        <w:jc w:val="both"/>
      </w:pPr>
      <w:r>
        <w:t>дата начала и сроки проведения каждой плановой проверки;</w:t>
      </w:r>
    </w:p>
    <w:p w:rsidR="00574E7E" w:rsidRDefault="00DE67B6" w:rsidP="00F01982">
      <w:pPr>
        <w:pStyle w:val="ConsPlusNormal"/>
        <w:spacing w:before="280"/>
        <w:ind w:firstLine="539"/>
        <w:contextualSpacing/>
        <w:jc w:val="both"/>
      </w:pPr>
      <w:r>
        <w:t xml:space="preserve">наименование органа государственного контроля (надзора) или органа муниципального контроля, осуществляющего конкретную плановую проверку. </w:t>
      </w:r>
    </w:p>
    <w:p w:rsidR="00DE67B6" w:rsidRDefault="00DE67B6" w:rsidP="00F01982">
      <w:pPr>
        <w:pStyle w:val="ConsPlusNormal"/>
        <w:spacing w:before="280"/>
        <w:ind w:firstLine="539"/>
        <w:contextualSpacing/>
        <w:jc w:val="both"/>
      </w:pPr>
      <w:r>
        <w:t>При проведе</w:t>
      </w:r>
      <w:r w:rsidR="00BA3AC8">
        <w:t xml:space="preserve">нии плановой проверки органами </w:t>
      </w:r>
      <w:r>
        <w:t>муниципального контроля совместно указываются наименования всех участвующих в такой проверке органов.</w:t>
      </w:r>
    </w:p>
    <w:p w:rsidR="00BA3AC8" w:rsidRDefault="00DE67B6" w:rsidP="00BA3AC8">
      <w:pPr>
        <w:pStyle w:val="ConsPlusNormal"/>
        <w:spacing w:before="280"/>
        <w:ind w:firstLine="539"/>
        <w:contextualSpacing/>
        <w:jc w:val="both"/>
        <w:rPr>
          <w:color w:val="000000" w:themeColor="text1"/>
        </w:rPr>
      </w:pPr>
      <w:r>
        <w:lastRenderedPageBreak/>
        <w:t xml:space="preserve">Форма, в соответствии с которой составляется ежегодный план проведения плановых проверок, установлена </w:t>
      </w:r>
      <w:r w:rsidRPr="002268A7">
        <w:rPr>
          <w:color w:val="000000" w:themeColor="text1"/>
        </w:rPr>
        <w:t xml:space="preserve">в </w:t>
      </w:r>
      <w:hyperlink r:id="rId17" w:history="1">
        <w:r w:rsidRPr="002268A7">
          <w:rPr>
            <w:color w:val="000000" w:themeColor="text1"/>
          </w:rPr>
          <w:t>приложении</w:t>
        </w:r>
      </w:hyperlink>
      <w:r w:rsidRPr="002268A7">
        <w:rPr>
          <w:color w:val="000000" w:themeColor="text1"/>
        </w:rPr>
        <w:t xml:space="preserve"> к Правилам составления ежегодных планов проведения плановых проверок.</w:t>
      </w:r>
    </w:p>
    <w:p w:rsidR="005803CB" w:rsidRDefault="00574E7E" w:rsidP="005803CB">
      <w:pPr>
        <w:pStyle w:val="ConsPlusNormal"/>
        <w:spacing w:before="280"/>
        <w:ind w:firstLine="539"/>
        <w:contextualSpacing/>
        <w:jc w:val="both"/>
      </w:pPr>
      <w:r>
        <w:t>О</w:t>
      </w:r>
      <w:r w:rsidR="00DE67B6">
        <w:t>рганы прокуратуры обобщают поступившие от органов государственного контроля (надзора), органов муниципального контроля ежегодные планы проведения плановых проверок и в срок до 1 декабря года, предшествующего году проведения плановых проверок,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Сформированный Генеральной прокуратурой Российской Федерации ежегодный сводный план проведения плановых проверок размещается на официальном сайте Генеральной прокуратуры Российской Федерации в сети "Интернет" в срок до 31 декабря года, предшествующего году проведения плановых проверок.</w:t>
      </w:r>
      <w:r w:rsidR="005803CB">
        <w:t xml:space="preserve"> </w:t>
      </w:r>
    </w:p>
    <w:p w:rsidR="00DE67B6" w:rsidRDefault="00DE67B6" w:rsidP="00552495">
      <w:pPr>
        <w:pStyle w:val="ConsPlusNormal"/>
        <w:spacing w:before="280"/>
        <w:ind w:firstLine="539"/>
        <w:contextualSpacing/>
        <w:jc w:val="both"/>
      </w:pPr>
      <w:r>
        <w:t>Ежегодный план пров</w:t>
      </w:r>
      <w:r w:rsidR="005803CB">
        <w:t>едения плановых проверок органа</w:t>
      </w:r>
      <w:r>
        <w:t xml:space="preserve"> муниципального контроля размещается на официальном сайте утвердившего его контрольно-надзорного органа в сети "Интернет</w:t>
      </w:r>
      <w:r w:rsidR="006F7ECF">
        <w:t>.</w:t>
      </w:r>
    </w:p>
    <w:p w:rsidR="006F7ECF" w:rsidRDefault="006F7ECF" w:rsidP="00552495">
      <w:pPr>
        <w:pStyle w:val="ConsPlusNormal"/>
        <w:spacing w:before="280"/>
        <w:ind w:firstLine="539"/>
        <w:contextualSpacing/>
        <w:jc w:val="both"/>
      </w:pPr>
    </w:p>
    <w:p w:rsidR="00DE67B6" w:rsidRDefault="00DE67B6">
      <w:pPr>
        <w:pStyle w:val="ConsPlusNormal"/>
        <w:jc w:val="both"/>
      </w:pPr>
    </w:p>
    <w:p w:rsidR="00DE67B6" w:rsidRDefault="00DE67B6">
      <w:pPr>
        <w:pStyle w:val="ConsPlusNormal"/>
        <w:jc w:val="center"/>
        <w:outlineLvl w:val="0"/>
      </w:pPr>
      <w:r>
        <w:t>4. Меры, направленные на повышения</w:t>
      </w:r>
    </w:p>
    <w:p w:rsidR="00DE67B6" w:rsidRDefault="00DE67B6">
      <w:pPr>
        <w:pStyle w:val="ConsPlusNormal"/>
        <w:jc w:val="center"/>
      </w:pPr>
      <w:r>
        <w:t>результативности и эффективности проверок при подготовке</w:t>
      </w:r>
    </w:p>
    <w:p w:rsidR="00DE67B6" w:rsidRDefault="00DE67B6">
      <w:pPr>
        <w:pStyle w:val="ConsPlusNormal"/>
        <w:jc w:val="center"/>
      </w:pPr>
      <w:r>
        <w:t>к проведению проверки</w:t>
      </w:r>
    </w:p>
    <w:p w:rsidR="00DE67B6" w:rsidRDefault="00DE67B6">
      <w:pPr>
        <w:pStyle w:val="ConsPlusNormal"/>
        <w:jc w:val="both"/>
      </w:pPr>
    </w:p>
    <w:p w:rsidR="00DE67B6" w:rsidRDefault="00DE67B6">
      <w:pPr>
        <w:pStyle w:val="ConsPlusNormal"/>
        <w:jc w:val="both"/>
      </w:pPr>
    </w:p>
    <w:p w:rsidR="00552495" w:rsidRDefault="00DE67B6" w:rsidP="00552495">
      <w:pPr>
        <w:pStyle w:val="ConsPlusNormal"/>
        <w:ind w:firstLine="540"/>
        <w:jc w:val="both"/>
        <w:rPr>
          <w:color w:val="000000" w:themeColor="text1"/>
        </w:rPr>
      </w:pPr>
      <w:r w:rsidRPr="00552495">
        <w:rPr>
          <w:color w:val="000000" w:themeColor="text1"/>
        </w:rPr>
        <w:t xml:space="preserve">Поступление в контрольно-надзорный орган обращений и заявлений граждан, информации государственных органов и органов местного самоуправления, средств массовой информации может являться как основанием для проведения внеплановой проверки в соответствии с </w:t>
      </w:r>
      <w:hyperlink r:id="rId18" w:history="1">
        <w:r w:rsidRPr="00552495">
          <w:rPr>
            <w:color w:val="000000" w:themeColor="text1"/>
          </w:rPr>
          <w:t>пунктом 2 части 2 статьи 10</w:t>
        </w:r>
      </w:hyperlink>
      <w:r w:rsidRPr="00552495">
        <w:rPr>
          <w:color w:val="000000" w:themeColor="text1"/>
        </w:rPr>
        <w:t xml:space="preserve"> Федерального закона </w:t>
      </w:r>
      <w:r w:rsidR="00552495" w:rsidRPr="00552495">
        <w:rPr>
          <w:color w:val="000000" w:themeColor="text1"/>
        </w:rPr>
        <w:t>№</w:t>
      </w:r>
      <w:r w:rsidRPr="00552495">
        <w:rPr>
          <w:color w:val="000000" w:themeColor="text1"/>
        </w:rPr>
        <w:t xml:space="preserve"> 294-ФЗ, так и поводом для возбуждения дела об административном правонарушении в соответствии со </w:t>
      </w:r>
      <w:hyperlink r:id="rId19" w:history="1">
        <w:r w:rsidRPr="00552495">
          <w:rPr>
            <w:color w:val="000000" w:themeColor="text1"/>
          </w:rPr>
          <w:t>статьей 28.1</w:t>
        </w:r>
      </w:hyperlink>
      <w:r w:rsidRPr="00552495">
        <w:rPr>
          <w:color w:val="000000" w:themeColor="text1"/>
        </w:rPr>
        <w:t xml:space="preserve"> Кодекса Российской Федерации об административных правонарушениях.</w:t>
      </w:r>
      <w:r w:rsidR="00552495">
        <w:rPr>
          <w:color w:val="000000" w:themeColor="text1"/>
        </w:rPr>
        <w:t xml:space="preserve"> </w:t>
      </w:r>
    </w:p>
    <w:p w:rsidR="00DE67B6" w:rsidRDefault="00DB130E" w:rsidP="000862AE">
      <w:pPr>
        <w:pStyle w:val="ConsPlusNormal"/>
        <w:ind w:firstLine="540"/>
        <w:jc w:val="both"/>
      </w:pPr>
      <w:hyperlink r:id="rId20" w:history="1">
        <w:r w:rsidR="00DE67B6" w:rsidRPr="00385766">
          <w:rPr>
            <w:color w:val="000000" w:themeColor="text1"/>
          </w:rPr>
          <w:t>Пунктом 2 части 2 статьи 10</w:t>
        </w:r>
      </w:hyperlink>
      <w:r w:rsidR="00DE67B6" w:rsidRPr="00385766">
        <w:rPr>
          <w:color w:val="000000" w:themeColor="text1"/>
        </w:rPr>
        <w:t xml:space="preserve"> Федерального закона </w:t>
      </w:r>
      <w:r w:rsidR="00385766" w:rsidRPr="00385766">
        <w:rPr>
          <w:color w:val="000000" w:themeColor="text1"/>
        </w:rPr>
        <w:t>№</w:t>
      </w:r>
      <w:r w:rsidR="00DE67B6" w:rsidRPr="00385766">
        <w:rPr>
          <w:color w:val="000000" w:themeColor="text1"/>
        </w:rPr>
        <w:t xml:space="preserve"> 294-ФЗ предусмотрено, что 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указанным в данной </w:t>
      </w:r>
      <w:hyperlink r:id="rId21" w:history="1">
        <w:r w:rsidR="00DE67B6" w:rsidRPr="00385766">
          <w:rPr>
            <w:color w:val="000000" w:themeColor="text1"/>
          </w:rPr>
          <w:t>статье</w:t>
        </w:r>
      </w:hyperlink>
      <w:r w:rsidR="00DE67B6" w:rsidRPr="00385766">
        <w:rPr>
          <w:color w:val="000000" w:themeColor="text1"/>
        </w:rPr>
        <w:t xml:space="preserve"> объектам, возникновения угрозы чрезвычайных ситуаций природного и техногенного характера, причинения вреда указанным в данной </w:t>
      </w:r>
      <w:hyperlink r:id="rId22" w:history="1">
        <w:r w:rsidR="00DE67B6" w:rsidRPr="00385766">
          <w:rPr>
            <w:color w:val="000000" w:themeColor="text1"/>
          </w:rPr>
          <w:t>статье</w:t>
        </w:r>
      </w:hyperlink>
      <w:r w:rsidR="00DE67B6" w:rsidRPr="00385766">
        <w:rPr>
          <w:color w:val="000000" w:themeColor="text1"/>
        </w:rPr>
        <w:t xml:space="preserve"> объектам, возникновения чрезвычайных ситуаций природного и техногенного характера, нарушения прав </w:t>
      </w:r>
      <w:r w:rsidR="00DE67B6">
        <w:t>потребителей.</w:t>
      </w:r>
      <w:r w:rsidR="000862AE">
        <w:t xml:space="preserve"> </w:t>
      </w:r>
      <w:r w:rsidR="00DE67B6">
        <w:t>Для определения формы реагирования необходимо исходить из наличия в поступивших обращении или информации данных, указывающих на наличие события административного правонарушения.</w:t>
      </w:r>
    </w:p>
    <w:p w:rsidR="006F7ECF" w:rsidRDefault="006F7ECF" w:rsidP="000862AE">
      <w:pPr>
        <w:pStyle w:val="ConsPlusNormal"/>
        <w:ind w:firstLine="540"/>
        <w:jc w:val="both"/>
      </w:pPr>
    </w:p>
    <w:p w:rsidR="006F7ECF" w:rsidRDefault="006F7ECF" w:rsidP="000862AE">
      <w:pPr>
        <w:pStyle w:val="ConsPlusNormal"/>
        <w:ind w:firstLine="540"/>
        <w:jc w:val="both"/>
      </w:pPr>
    </w:p>
    <w:p w:rsidR="006F7ECF" w:rsidRDefault="006F7ECF">
      <w:pPr>
        <w:pStyle w:val="ConsPlusNormal"/>
        <w:jc w:val="center"/>
        <w:outlineLvl w:val="1"/>
      </w:pPr>
    </w:p>
    <w:p w:rsidR="00DE67B6" w:rsidRDefault="006F7ECF">
      <w:pPr>
        <w:pStyle w:val="ConsPlusNormal"/>
        <w:jc w:val="center"/>
        <w:outlineLvl w:val="1"/>
      </w:pPr>
      <w:r>
        <w:lastRenderedPageBreak/>
        <w:t>5.</w:t>
      </w:r>
      <w:r w:rsidR="00DE67B6">
        <w:t xml:space="preserve"> Основания для проведения внеплановой проверки</w:t>
      </w:r>
    </w:p>
    <w:p w:rsidR="00DE67B6" w:rsidRDefault="00DE67B6">
      <w:pPr>
        <w:pStyle w:val="ConsPlusNormal"/>
        <w:jc w:val="both"/>
      </w:pPr>
    </w:p>
    <w:p w:rsidR="00672C5E" w:rsidRDefault="00DE67B6" w:rsidP="00672C5E">
      <w:pPr>
        <w:pStyle w:val="ConsPlusNormal"/>
        <w:ind w:firstLine="540"/>
        <w:jc w:val="both"/>
      </w:pPr>
      <w:r w:rsidRPr="006F7ECF">
        <w:rPr>
          <w:color w:val="000000" w:themeColor="text1"/>
        </w:rPr>
        <w:t xml:space="preserve">Основания для проведения внеплановой проверки установлены </w:t>
      </w:r>
      <w:hyperlink r:id="rId23" w:history="1">
        <w:r w:rsidRPr="006F7ECF">
          <w:rPr>
            <w:color w:val="000000" w:themeColor="text1"/>
          </w:rPr>
          <w:t>пунктом 2 части 2 статьи 10</w:t>
        </w:r>
      </w:hyperlink>
      <w:r w:rsidRPr="006F7ECF">
        <w:rPr>
          <w:color w:val="000000" w:themeColor="text1"/>
        </w:rPr>
        <w:t xml:space="preserve"> Федерального закона </w:t>
      </w:r>
      <w:r w:rsidR="00EE224B" w:rsidRPr="006F7ECF">
        <w:rPr>
          <w:color w:val="000000" w:themeColor="text1"/>
        </w:rPr>
        <w:t>№</w:t>
      </w:r>
      <w:r w:rsidRPr="006F7ECF">
        <w:rPr>
          <w:color w:val="000000" w:themeColor="text1"/>
        </w:rPr>
        <w:t xml:space="preserve"> 294-ФЗ</w:t>
      </w:r>
      <w:r w:rsidR="00EE224B" w:rsidRPr="006F7ECF">
        <w:rPr>
          <w:color w:val="000000" w:themeColor="text1"/>
        </w:rPr>
        <w:t xml:space="preserve"> -</w:t>
      </w:r>
      <w:r w:rsidRPr="006F7ECF">
        <w:rPr>
          <w:color w:val="000000" w:themeColor="text1"/>
        </w:rPr>
        <w:t>поступление в органы муниципального контроля обращений и заявлений</w:t>
      </w:r>
      <w:r>
        <w:t xml:space="preserve">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72C5E" w:rsidRDefault="00DE67B6" w:rsidP="00672C5E">
      <w:pPr>
        <w:pStyle w:val="ConsPlusNormal"/>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72C5E" w:rsidRDefault="00DE67B6" w:rsidP="00672C5E">
      <w:pPr>
        <w:pStyle w:val="ConsPlusNormal"/>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E67B6" w:rsidRDefault="00DE67B6" w:rsidP="00E63B7E">
      <w:pPr>
        <w:pStyle w:val="ConsPlusNormal"/>
        <w:ind w:firstLine="540"/>
        <w:jc w:val="both"/>
      </w:pPr>
      <w:r>
        <w:t>в) нарушение прав потребителей (в случае обращения граждан, права которых нарушены).</w:t>
      </w:r>
    </w:p>
    <w:p w:rsidR="00E63B7E" w:rsidRDefault="00DE67B6" w:rsidP="00E63B7E">
      <w:pPr>
        <w:pStyle w:val="ConsPlusNormal"/>
        <w:spacing w:before="280"/>
        <w:ind w:firstLine="539"/>
        <w:contextualSpacing/>
        <w:jc w:val="both"/>
      </w:pPr>
      <w:r>
        <w:t>Формулировка "угроза причинения вреда" носит оценочный характер, поэтому определение наличия или отсутствия угрозы в значительной степени передано на усмотрение органа муниципального контроля. В связи с этим особое значение имеет проведение органом муниципального контроля систематического обобщения практики контрольно-надзорной деятельности. Определение типовых случаев причинения вреда, угроз причинения вреда позволит ориентировать должностных лиц контрольно-надзорных органов на принятие правильных решений о наличии или отсутствии оснований для проведения внеплановой проверки.</w:t>
      </w:r>
      <w:r w:rsidR="00E63B7E">
        <w:t xml:space="preserve"> </w:t>
      </w:r>
    </w:p>
    <w:p w:rsidR="00DE67B6" w:rsidRDefault="00DB130E" w:rsidP="00692F16">
      <w:pPr>
        <w:pStyle w:val="ConsPlusNormal"/>
        <w:spacing w:before="280"/>
        <w:ind w:firstLine="539"/>
        <w:contextualSpacing/>
        <w:jc w:val="both"/>
        <w:rPr>
          <w:color w:val="000000" w:themeColor="text1"/>
        </w:rPr>
      </w:pPr>
      <w:hyperlink r:id="rId24" w:history="1">
        <w:r w:rsidR="00DE67B6" w:rsidRPr="00421273">
          <w:rPr>
            <w:color w:val="000000" w:themeColor="text1"/>
          </w:rPr>
          <w:t>Частью 3 статьи 10</w:t>
        </w:r>
      </w:hyperlink>
      <w:r w:rsidR="00DE67B6" w:rsidRPr="00421273">
        <w:rPr>
          <w:color w:val="000000" w:themeColor="text1"/>
        </w:rPr>
        <w:t xml:space="preserve"> Федерального закона </w:t>
      </w:r>
      <w:r w:rsidR="00421273" w:rsidRPr="00421273">
        <w:rPr>
          <w:color w:val="000000" w:themeColor="text1"/>
        </w:rPr>
        <w:t>№</w:t>
      </w:r>
      <w:r w:rsidR="00DE67B6" w:rsidRPr="00421273">
        <w:rPr>
          <w:color w:val="000000" w:themeColor="text1"/>
        </w:rPr>
        <w:t xml:space="preserve"> 294-ФЗ предусмотрено, что основанием для проведения внеплановой проверки не могут служить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w:t>
      </w:r>
      <w:hyperlink r:id="rId25" w:history="1">
        <w:r w:rsidR="00DE67B6" w:rsidRPr="00421273">
          <w:rPr>
            <w:color w:val="000000" w:themeColor="text1"/>
          </w:rPr>
          <w:t>части 2 статьи 10</w:t>
        </w:r>
      </w:hyperlink>
      <w:r w:rsidR="00DE67B6" w:rsidRPr="00421273">
        <w:rPr>
          <w:color w:val="000000" w:themeColor="text1"/>
        </w:rPr>
        <w:t xml:space="preserve"> Федерального закона </w:t>
      </w:r>
      <w:r w:rsidR="00692F16">
        <w:rPr>
          <w:color w:val="000000" w:themeColor="text1"/>
        </w:rPr>
        <w:t>№</w:t>
      </w:r>
      <w:r w:rsidR="00DE67B6" w:rsidRPr="00421273">
        <w:rPr>
          <w:color w:val="000000" w:themeColor="text1"/>
        </w:rPr>
        <w:t xml:space="preserve"> 294-ФЗ. </w:t>
      </w:r>
    </w:p>
    <w:p w:rsidR="00814ABB" w:rsidRDefault="00814ABB" w:rsidP="00692F16">
      <w:pPr>
        <w:pStyle w:val="ConsPlusNormal"/>
        <w:spacing w:before="280"/>
        <w:ind w:firstLine="539"/>
        <w:contextualSpacing/>
        <w:jc w:val="both"/>
      </w:pPr>
    </w:p>
    <w:p w:rsidR="00692F16" w:rsidRDefault="00692F16">
      <w:pPr>
        <w:pStyle w:val="ConsPlusNormal"/>
        <w:jc w:val="center"/>
        <w:outlineLvl w:val="1"/>
      </w:pPr>
    </w:p>
    <w:p w:rsidR="00DE67B6" w:rsidRDefault="006F7ECF">
      <w:pPr>
        <w:pStyle w:val="ConsPlusNormal"/>
        <w:jc w:val="center"/>
        <w:outlineLvl w:val="1"/>
      </w:pPr>
      <w:r>
        <w:t>6.</w:t>
      </w:r>
      <w:r w:rsidR="00DE67B6">
        <w:t xml:space="preserve"> Сбор информации</w:t>
      </w:r>
      <w:r>
        <w:t xml:space="preserve"> при подготовке к проверке</w:t>
      </w:r>
    </w:p>
    <w:p w:rsidR="00DE67B6" w:rsidRDefault="00DE67B6">
      <w:pPr>
        <w:pStyle w:val="ConsPlusNormal"/>
        <w:jc w:val="both"/>
      </w:pPr>
    </w:p>
    <w:p w:rsidR="00BE4B7F" w:rsidRDefault="00DE67B6" w:rsidP="00BE4B7F">
      <w:pPr>
        <w:pStyle w:val="ConsPlusNormal"/>
        <w:ind w:firstLine="540"/>
        <w:jc w:val="both"/>
      </w:pPr>
      <w:r>
        <w:t>Подготовка к проведению проверки, равно как и выполнение необходимых условий для ее начала, требуют наличия у контрольно-надзорного органа сведений о юридическом лице, индивидуальном предпринимателе, в отношении которого будет проводиться проверка.</w:t>
      </w:r>
      <w:r w:rsidR="00BE4B7F">
        <w:t xml:space="preserve"> </w:t>
      </w:r>
    </w:p>
    <w:p w:rsidR="00BE4B7F" w:rsidRDefault="00DE67B6" w:rsidP="00BE4B7F">
      <w:pPr>
        <w:pStyle w:val="ConsPlusNormal"/>
        <w:ind w:firstLine="540"/>
        <w:jc w:val="both"/>
      </w:pPr>
      <w:r>
        <w:t xml:space="preserve">Источники указанных сведений могут быть разнообразными, в частности это имеющиеся у контрольно-надзорного органа материалы ранее проведенных мероприятий по контролю (плановых и внеплановых проверок), обращения граждан и организаций, информация от органов государственной власти и местного самоуправления, материалы, размещенные в средствах массовой информации. </w:t>
      </w:r>
      <w:r>
        <w:lastRenderedPageBreak/>
        <w:t>Необходимо также учитывать сведения о хозяйствующих субъектах, которые находятся в базовых государственных информационных ресурсах, например в Едином государственном реестре юридических лиц, Едином государственном реестре индивидуальных предпринимателей.</w:t>
      </w:r>
    </w:p>
    <w:p w:rsidR="00DE67B6" w:rsidRDefault="00DE67B6" w:rsidP="00E52BB2">
      <w:pPr>
        <w:pStyle w:val="ConsPlusNormal"/>
        <w:ind w:firstLine="540"/>
        <w:jc w:val="both"/>
      </w:pPr>
      <w:r>
        <w:t>Предварительный сбор и анализ информации экономят время и ресурсы контрольно-надзорного органа непосредственно при проведении проверки, помогают точнее сформулировать цели, задачи и предмет проверки, определить особенности деятельности хозяйствующего субъекта, требующие повышенного внимания контрольно-надзорного органа.</w:t>
      </w:r>
      <w:r w:rsidR="00E3336A">
        <w:t xml:space="preserve"> </w:t>
      </w:r>
      <w:r>
        <w:t>Собранные сведения целесообразно аккумулировать в ведомственной информационной системе контрольно-надзорного органа с целью дальнейшего использования при осуществлении контрольно-надзорной деятельности.</w:t>
      </w:r>
      <w:r w:rsidR="00E52BB2">
        <w:t xml:space="preserve"> </w:t>
      </w:r>
    </w:p>
    <w:p w:rsidR="001D053E" w:rsidRDefault="00DB130E" w:rsidP="001D053E">
      <w:pPr>
        <w:pStyle w:val="ConsPlusNormal"/>
        <w:ind w:firstLine="540"/>
        <w:jc w:val="both"/>
        <w:rPr>
          <w:color w:val="000000" w:themeColor="text1"/>
        </w:rPr>
      </w:pPr>
      <w:hyperlink r:id="rId26" w:history="1">
        <w:r w:rsidR="00DE67B6" w:rsidRPr="001D053E">
          <w:rPr>
            <w:color w:val="000000" w:themeColor="text1"/>
          </w:rPr>
          <w:t>Частью 1 статьи 14</w:t>
        </w:r>
      </w:hyperlink>
      <w:r w:rsidR="00DE67B6" w:rsidRPr="001D053E">
        <w:rPr>
          <w:color w:val="000000" w:themeColor="text1"/>
        </w:rPr>
        <w:t xml:space="preserve"> Федерального закона </w:t>
      </w:r>
      <w:r w:rsidR="001D053E">
        <w:rPr>
          <w:color w:val="000000" w:themeColor="text1"/>
        </w:rPr>
        <w:t>№</w:t>
      </w:r>
      <w:r w:rsidR="00DE67B6" w:rsidRPr="001D053E">
        <w:rPr>
          <w:color w:val="000000" w:themeColor="text1"/>
        </w:rPr>
        <w:t xml:space="preserve"> 294-ФЗ предусмотрено, что проверка проводится на основании распоряжения или приказа руководителя, заместителя руководителя органа муниципального контроля (далее - распоряжение о проведении проверки). Исключений из указанного правила Федеральным </w:t>
      </w:r>
      <w:hyperlink r:id="rId27" w:history="1">
        <w:r w:rsidR="00DE67B6" w:rsidRPr="001D053E">
          <w:rPr>
            <w:color w:val="000000" w:themeColor="text1"/>
          </w:rPr>
          <w:t>законом</w:t>
        </w:r>
      </w:hyperlink>
      <w:r w:rsidR="00DE67B6" w:rsidRPr="001D053E">
        <w:rPr>
          <w:color w:val="000000" w:themeColor="text1"/>
        </w:rPr>
        <w:t xml:space="preserve"> </w:t>
      </w:r>
      <w:r w:rsidR="001D053E">
        <w:rPr>
          <w:color w:val="000000" w:themeColor="text1"/>
        </w:rPr>
        <w:t>№</w:t>
      </w:r>
      <w:r w:rsidR="00DE67B6" w:rsidRPr="001D053E">
        <w:rPr>
          <w:color w:val="000000" w:themeColor="text1"/>
        </w:rPr>
        <w:t xml:space="preserve"> 294-ФЗ не предусмотрено.</w:t>
      </w:r>
      <w:r w:rsidR="001D053E">
        <w:rPr>
          <w:color w:val="000000" w:themeColor="text1"/>
        </w:rPr>
        <w:t xml:space="preserve"> </w:t>
      </w:r>
    </w:p>
    <w:p w:rsidR="008F62D9" w:rsidRDefault="00DE67B6" w:rsidP="00FD044F">
      <w:pPr>
        <w:pStyle w:val="ConsPlusNormal"/>
        <w:ind w:firstLine="540"/>
        <w:jc w:val="both"/>
      </w:pPr>
      <w:r>
        <w:t>Срок проведения проверки указывается в рабочих днях, при проведении проверок субъектов малого предпринимательства - в часах.</w:t>
      </w:r>
    </w:p>
    <w:p w:rsidR="00DE67B6" w:rsidRDefault="00DE67B6" w:rsidP="00353CCB">
      <w:pPr>
        <w:pStyle w:val="ConsPlusNormal"/>
        <w:ind w:firstLine="540"/>
        <w:jc w:val="both"/>
      </w:pPr>
      <w:r>
        <w:t xml:space="preserve"> </w:t>
      </w:r>
      <w:r w:rsidR="00341030">
        <w:t>П</w:t>
      </w:r>
      <w:r w:rsidR="00341030" w:rsidRPr="00AC3CC5">
        <w:rPr>
          <w:color w:val="000000" w:themeColor="text1"/>
        </w:rPr>
        <w:t>унктом</w:t>
      </w:r>
      <w:r>
        <w:t xml:space="preserve"> Федерального закона </w:t>
      </w:r>
      <w:r w:rsidR="008F62D9">
        <w:t>№</w:t>
      </w:r>
      <w:r>
        <w:t xml:space="preserve"> 294-ФЗ установлен запрет для должностных лиц органа муниципального контроля требовать представления документов, информации, если они не являются объектами проверки или не относятся к предмету проверки</w:t>
      </w:r>
    </w:p>
    <w:p w:rsidR="00814ABB" w:rsidRDefault="00814ABB" w:rsidP="00353CCB">
      <w:pPr>
        <w:pStyle w:val="ConsPlusNormal"/>
        <w:ind w:firstLine="540"/>
        <w:jc w:val="both"/>
      </w:pPr>
    </w:p>
    <w:p w:rsidR="00353CCB" w:rsidRDefault="00353CCB" w:rsidP="00353CCB">
      <w:pPr>
        <w:pStyle w:val="ConsPlusNormal"/>
        <w:ind w:firstLine="540"/>
        <w:jc w:val="both"/>
      </w:pPr>
    </w:p>
    <w:p w:rsidR="00DE67B6" w:rsidRDefault="00814ABB">
      <w:pPr>
        <w:pStyle w:val="ConsPlusNormal"/>
        <w:jc w:val="center"/>
        <w:outlineLvl w:val="1"/>
      </w:pPr>
      <w:r>
        <w:t>7.</w:t>
      </w:r>
      <w:r w:rsidR="00DE67B6">
        <w:t xml:space="preserve"> Согласование внеплановой выездной проверки</w:t>
      </w:r>
    </w:p>
    <w:p w:rsidR="00DE67B6" w:rsidRDefault="00DE67B6">
      <w:pPr>
        <w:pStyle w:val="ConsPlusNormal"/>
        <w:jc w:val="center"/>
      </w:pPr>
      <w:r>
        <w:t>с органами прокуратуры</w:t>
      </w:r>
    </w:p>
    <w:p w:rsidR="00DE67B6" w:rsidRDefault="00DE67B6">
      <w:pPr>
        <w:pStyle w:val="ConsPlusNormal"/>
        <w:jc w:val="both"/>
      </w:pPr>
    </w:p>
    <w:p w:rsidR="003E0482" w:rsidRDefault="00DE67B6" w:rsidP="003E0482">
      <w:pPr>
        <w:pStyle w:val="ConsPlusNormal"/>
        <w:ind w:firstLine="540"/>
        <w:jc w:val="both"/>
      </w:pPr>
      <w:r>
        <w:t xml:space="preserve">Внеплановые выездные проверки, основаниями для которых являются обращения и заявления граждан, индивидуальных предпринимателей и юридических лиц, информация от органов государственной власти, органов местного самоуправления, из средств массовой информации о фактах причинения </w:t>
      </w:r>
      <w:r w:rsidRPr="003E0482">
        <w:rPr>
          <w:color w:val="000000" w:themeColor="text1"/>
        </w:rPr>
        <w:t xml:space="preserve">вреда или об угрозе причинения вреда указанным в Федеральном </w:t>
      </w:r>
      <w:hyperlink r:id="rId28" w:history="1">
        <w:r w:rsidRPr="003E0482">
          <w:rPr>
            <w:color w:val="000000" w:themeColor="text1"/>
          </w:rPr>
          <w:t>законе</w:t>
        </w:r>
      </w:hyperlink>
      <w:r w:rsidRPr="003E0482">
        <w:rPr>
          <w:color w:val="000000" w:themeColor="text1"/>
        </w:rPr>
        <w:t xml:space="preserve"> </w:t>
      </w:r>
      <w:r w:rsidR="00AC3CC5" w:rsidRPr="003E0482">
        <w:rPr>
          <w:color w:val="000000" w:themeColor="text1"/>
        </w:rPr>
        <w:t>№</w:t>
      </w:r>
      <w:r w:rsidRPr="003E0482">
        <w:rPr>
          <w:color w:val="000000" w:themeColor="text1"/>
        </w:rPr>
        <w:t xml:space="preserve"> 294-ФЗ объектам (</w:t>
      </w:r>
      <w:hyperlink r:id="rId29" w:history="1">
        <w:r w:rsidRPr="003E0482">
          <w:rPr>
            <w:color w:val="000000" w:themeColor="text1"/>
          </w:rPr>
          <w:t>подпункты "а"</w:t>
        </w:r>
      </w:hyperlink>
      <w:r w:rsidRPr="003E0482">
        <w:rPr>
          <w:color w:val="000000" w:themeColor="text1"/>
        </w:rPr>
        <w:t xml:space="preserve"> и </w:t>
      </w:r>
      <w:hyperlink r:id="rId30" w:history="1">
        <w:r w:rsidRPr="003E0482">
          <w:rPr>
            <w:color w:val="000000" w:themeColor="text1"/>
          </w:rPr>
          <w:t>"б" части 2 статьи 10</w:t>
        </w:r>
      </w:hyperlink>
      <w:r w:rsidRPr="003E0482">
        <w:rPr>
          <w:color w:val="000000" w:themeColor="text1"/>
        </w:rPr>
        <w:t xml:space="preserve">), могут быть проведены органами </w:t>
      </w:r>
      <w:r w:rsidR="00341030">
        <w:rPr>
          <w:color w:val="000000" w:themeColor="text1"/>
        </w:rPr>
        <w:t xml:space="preserve"> </w:t>
      </w:r>
      <w:r w:rsidRPr="003E0482">
        <w:rPr>
          <w:color w:val="000000" w:themeColor="text1"/>
        </w:rPr>
        <w:t>муниципального контроля после согласования с органом прокуратуры по месту осуществления деятельности соответствующих юридических лиц, индивидуальных предпринимателей (</w:t>
      </w:r>
      <w:hyperlink r:id="rId31" w:history="1">
        <w:r w:rsidRPr="003E0482">
          <w:rPr>
            <w:color w:val="000000" w:themeColor="text1"/>
          </w:rPr>
          <w:t>часть 5 статьи 10</w:t>
        </w:r>
      </w:hyperlink>
      <w:r w:rsidRPr="003E0482">
        <w:rPr>
          <w:color w:val="000000" w:themeColor="text1"/>
        </w:rPr>
        <w:t xml:space="preserve"> Федерального</w:t>
      </w:r>
      <w:r>
        <w:t xml:space="preserve"> закона </w:t>
      </w:r>
      <w:r w:rsidR="00E52BB2">
        <w:t>№</w:t>
      </w:r>
      <w:r>
        <w:t xml:space="preserve"> 294-ФЗ).</w:t>
      </w:r>
      <w:r w:rsidR="00E52BB2">
        <w:t xml:space="preserve"> </w:t>
      </w:r>
    </w:p>
    <w:p w:rsidR="00DE67B6" w:rsidRDefault="00DB130E" w:rsidP="003E0482">
      <w:pPr>
        <w:pStyle w:val="ConsPlusNormal"/>
        <w:ind w:firstLine="540"/>
        <w:jc w:val="both"/>
      </w:pPr>
      <w:hyperlink r:id="rId32" w:history="1">
        <w:r w:rsidR="00DE67B6" w:rsidRPr="00FE4D21">
          <w:rPr>
            <w:color w:val="000000" w:themeColor="text1"/>
          </w:rPr>
          <w:t>Порядок</w:t>
        </w:r>
      </w:hyperlink>
      <w:r w:rsidR="00DE67B6" w:rsidRPr="00FE4D21">
        <w:rPr>
          <w:color w:val="000000" w:themeColor="text1"/>
        </w:rPr>
        <w:t xml:space="preserve"> согласования в органах прокуратуры проведения выездных внеплановых проверок юридических лиц, индивидуальных предпринимателей определен приказом Генерального прокурора Российской Федерации от 27 марта 2009 г. </w:t>
      </w:r>
      <w:r w:rsidR="003E0482" w:rsidRPr="00FE4D21">
        <w:rPr>
          <w:color w:val="000000" w:themeColor="text1"/>
        </w:rPr>
        <w:t>№</w:t>
      </w:r>
      <w:r w:rsidR="00DE67B6" w:rsidRPr="00FE4D21">
        <w:rPr>
          <w:color w:val="000000" w:themeColor="text1"/>
        </w:rPr>
        <w:t xml:space="preserve"> 93, в котором определены органы прокуратуры, осуществляющие согласование проведения внеплановых выезд</w:t>
      </w:r>
      <w:r w:rsidR="00DE67B6">
        <w:t>ных проверок.</w:t>
      </w:r>
    </w:p>
    <w:p w:rsidR="00201F96" w:rsidRDefault="00201F96" w:rsidP="003E0482">
      <w:pPr>
        <w:pStyle w:val="ConsPlusNormal"/>
        <w:ind w:firstLine="540"/>
        <w:jc w:val="both"/>
      </w:pPr>
    </w:p>
    <w:p w:rsidR="00814ABB" w:rsidRDefault="00814ABB" w:rsidP="003E0482">
      <w:pPr>
        <w:pStyle w:val="ConsPlusNormal"/>
        <w:ind w:firstLine="540"/>
        <w:jc w:val="both"/>
      </w:pPr>
    </w:p>
    <w:p w:rsidR="00DE67B6" w:rsidRDefault="00DE67B6">
      <w:pPr>
        <w:pStyle w:val="ConsPlusNormal"/>
        <w:jc w:val="both"/>
      </w:pPr>
    </w:p>
    <w:p w:rsidR="00DE67B6" w:rsidRDefault="00814ABB">
      <w:pPr>
        <w:pStyle w:val="ConsPlusNormal"/>
        <w:jc w:val="center"/>
        <w:outlineLvl w:val="1"/>
      </w:pPr>
      <w:r>
        <w:lastRenderedPageBreak/>
        <w:t>8.</w:t>
      </w:r>
      <w:r w:rsidR="00DE67B6">
        <w:t xml:space="preserve"> Внесение сведений о проверке в единый реестр проверок</w:t>
      </w:r>
    </w:p>
    <w:p w:rsidR="00DE67B6" w:rsidRDefault="00DE67B6">
      <w:pPr>
        <w:pStyle w:val="ConsPlusNormal"/>
        <w:jc w:val="both"/>
      </w:pPr>
    </w:p>
    <w:p w:rsidR="00FF2750" w:rsidRDefault="00DE67B6" w:rsidP="00FF2750">
      <w:pPr>
        <w:pStyle w:val="ConsPlusNormal"/>
        <w:ind w:firstLine="540"/>
        <w:jc w:val="both"/>
      </w:pPr>
      <w:r>
        <w:t>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r w:rsidR="00FF2750">
        <w:t xml:space="preserve"> </w:t>
      </w:r>
    </w:p>
    <w:p w:rsidR="00DE67B6" w:rsidRDefault="00DB130E" w:rsidP="001F50B1">
      <w:pPr>
        <w:pStyle w:val="ConsPlusNormal"/>
        <w:ind w:firstLine="540"/>
        <w:jc w:val="both"/>
      </w:pPr>
      <w:hyperlink r:id="rId33" w:history="1">
        <w:r w:rsidR="00DE67B6" w:rsidRPr="001F50B1">
          <w:rPr>
            <w:color w:val="000000" w:themeColor="text1"/>
          </w:rPr>
          <w:t>Статьей 13.3</w:t>
        </w:r>
      </w:hyperlink>
      <w:r w:rsidR="00DE67B6" w:rsidRPr="001F50B1">
        <w:rPr>
          <w:color w:val="000000" w:themeColor="text1"/>
        </w:rPr>
        <w:t xml:space="preserve"> Федерального закона </w:t>
      </w:r>
      <w:r w:rsidR="00FF2750" w:rsidRPr="001F50B1">
        <w:rPr>
          <w:color w:val="000000" w:themeColor="text1"/>
        </w:rPr>
        <w:t>№</w:t>
      </w:r>
      <w:r w:rsidR="00DE67B6" w:rsidRPr="001F50B1">
        <w:rPr>
          <w:color w:val="000000" w:themeColor="text1"/>
        </w:rPr>
        <w:t xml:space="preserve"> 294-ФЗ установлена обязанность органа муниципального контроля по внесению сведений о проводимых проверках в единый реестр проверок. В целях ее </w:t>
      </w:r>
      <w:r w:rsidR="00DE67B6">
        <w:t xml:space="preserve">неукоснительного исполнения целесообразно принятие организационно-распорядительных документов, определяющих должностных лиц контрольно-надзорного органа, ответственных за выполнение этой функции, механизм ее реализации и контроля. </w:t>
      </w:r>
      <w:r w:rsidR="001F50B1">
        <w:t>К</w:t>
      </w:r>
      <w:r w:rsidR="00DE67B6">
        <w:t>онтрольно-надзорным органам необходимо обеспечивать своевременную актуализацию сведений в федеральной государственной информационной системе "Федеральный реестр государственных услуг и функций".</w:t>
      </w:r>
    </w:p>
    <w:p w:rsidR="00DE67B6" w:rsidRDefault="00DE67B6">
      <w:pPr>
        <w:pStyle w:val="ConsPlusNormal"/>
        <w:jc w:val="both"/>
      </w:pPr>
    </w:p>
    <w:p w:rsidR="00DE67B6" w:rsidRDefault="00814ABB">
      <w:pPr>
        <w:pStyle w:val="ConsPlusNormal"/>
        <w:jc w:val="center"/>
        <w:outlineLvl w:val="1"/>
      </w:pPr>
      <w:r>
        <w:t>9.</w:t>
      </w:r>
      <w:r w:rsidR="00DE67B6">
        <w:t xml:space="preserve"> Запись в журнале учета проверок</w:t>
      </w:r>
    </w:p>
    <w:p w:rsidR="00DE67B6" w:rsidRDefault="00DE67B6">
      <w:pPr>
        <w:pStyle w:val="ConsPlusNormal"/>
        <w:jc w:val="both"/>
      </w:pPr>
    </w:p>
    <w:p w:rsidR="00FE4D21" w:rsidRPr="00FE4D21" w:rsidRDefault="00DB130E" w:rsidP="00FE4D21">
      <w:pPr>
        <w:pStyle w:val="ConsPlusNormal"/>
        <w:ind w:firstLine="540"/>
        <w:jc w:val="both"/>
        <w:rPr>
          <w:color w:val="000000" w:themeColor="text1"/>
        </w:rPr>
      </w:pPr>
      <w:hyperlink r:id="rId34" w:history="1">
        <w:r w:rsidR="00DE67B6" w:rsidRPr="00FE4D21">
          <w:rPr>
            <w:color w:val="000000" w:themeColor="text1"/>
          </w:rPr>
          <w:t>Частью 8 статьи 16</w:t>
        </w:r>
      </w:hyperlink>
      <w:r w:rsidR="00DE67B6" w:rsidRPr="00FE4D21">
        <w:rPr>
          <w:color w:val="000000" w:themeColor="text1"/>
        </w:rPr>
        <w:t xml:space="preserve"> Федерального закона </w:t>
      </w:r>
      <w:r w:rsidR="00704598" w:rsidRPr="00FE4D21">
        <w:rPr>
          <w:color w:val="000000" w:themeColor="text1"/>
        </w:rPr>
        <w:t>№</w:t>
      </w:r>
      <w:r w:rsidR="00DE67B6" w:rsidRPr="00FE4D21">
        <w:rPr>
          <w:color w:val="000000" w:themeColor="text1"/>
        </w:rPr>
        <w:t xml:space="preserve"> 294-ФЗ предусмотрено право хозяйствующих субъектов вести журнал учета проверок. Типовая форма журнала учета проверок приведена в </w:t>
      </w:r>
      <w:hyperlink r:id="rId35" w:history="1">
        <w:r w:rsidR="00DE67B6" w:rsidRPr="00FE4D21">
          <w:rPr>
            <w:color w:val="000000" w:themeColor="text1"/>
          </w:rPr>
          <w:t>приложении 4 к</w:t>
        </w:r>
      </w:hyperlink>
      <w:r w:rsidR="00DE67B6" w:rsidRPr="00FE4D21">
        <w:rPr>
          <w:color w:val="000000" w:themeColor="text1"/>
        </w:rPr>
        <w:t xml:space="preserve"> приказу Министерства экономического развития Российской Федерации от 30 апреля 2009 г. </w:t>
      </w:r>
      <w:r w:rsidR="00FE4D21" w:rsidRPr="00FE4D21">
        <w:rPr>
          <w:color w:val="000000" w:themeColor="text1"/>
        </w:rPr>
        <w:t>№</w:t>
      </w:r>
      <w:r w:rsidR="00DE67B6" w:rsidRPr="00FE4D21">
        <w:rPr>
          <w:color w:val="000000" w:themeColor="text1"/>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00FE4D21" w:rsidRPr="00FE4D21">
        <w:rPr>
          <w:color w:val="000000" w:themeColor="text1"/>
        </w:rPr>
        <w:t xml:space="preserve"> </w:t>
      </w:r>
    </w:p>
    <w:p w:rsidR="00DE67B6" w:rsidRDefault="00DE67B6" w:rsidP="00FE4D21">
      <w:pPr>
        <w:pStyle w:val="ConsPlusNormal"/>
        <w:ind w:firstLine="540"/>
        <w:jc w:val="both"/>
      </w:pPr>
      <w:r>
        <w:t>Ведение журнала учета проверок не рассматривается как обязанность хозяйствующего субъекта, в связи с чем его отсутствие не относится к нарушениям обязательных требований. При отсутствии журнала учета проверок в акте проверки делается соответствующая запись.</w:t>
      </w:r>
      <w:r w:rsidR="00FE4D21">
        <w:t xml:space="preserve"> </w:t>
      </w:r>
      <w:r>
        <w:t>При проведении проверки должностными лицами контрольно-надзорного органа осуществляется в журнале учета проверок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и их подписи.</w:t>
      </w:r>
    </w:p>
    <w:p w:rsidR="00976B02" w:rsidRDefault="00976B02" w:rsidP="00FE4D21">
      <w:pPr>
        <w:pStyle w:val="ConsPlusNormal"/>
        <w:ind w:firstLine="540"/>
        <w:jc w:val="both"/>
      </w:pPr>
    </w:p>
    <w:p w:rsidR="00DE67B6" w:rsidRDefault="00DE67B6">
      <w:pPr>
        <w:pStyle w:val="ConsPlusNormal"/>
        <w:jc w:val="both"/>
      </w:pPr>
    </w:p>
    <w:p w:rsidR="00DE67B6" w:rsidRDefault="00814ABB">
      <w:pPr>
        <w:pStyle w:val="ConsPlusNormal"/>
        <w:jc w:val="center"/>
        <w:outlineLvl w:val="0"/>
      </w:pPr>
      <w:r>
        <w:t>10.</w:t>
      </w:r>
      <w:r w:rsidR="00DE67B6">
        <w:t xml:space="preserve"> Меры по повышению результативности и эффективности</w:t>
      </w:r>
    </w:p>
    <w:p w:rsidR="00DE67B6" w:rsidRDefault="00DE67B6">
      <w:pPr>
        <w:pStyle w:val="ConsPlusNormal"/>
        <w:jc w:val="center"/>
      </w:pPr>
      <w:r>
        <w:t>проверок при подведении итогов проверки</w:t>
      </w:r>
    </w:p>
    <w:p w:rsidR="00DE67B6" w:rsidRDefault="00DE67B6">
      <w:pPr>
        <w:pStyle w:val="ConsPlusNormal"/>
        <w:jc w:val="both"/>
      </w:pPr>
    </w:p>
    <w:p w:rsidR="00DE67B6" w:rsidRDefault="00DE67B6" w:rsidP="00F9229F">
      <w:pPr>
        <w:pStyle w:val="ConsPlusNormal"/>
        <w:ind w:firstLine="540"/>
        <w:jc w:val="both"/>
      </w:pPr>
      <w:r>
        <w:t xml:space="preserve">Результаты проверки оформляются актом проверки, который составляется в 2 экземплярах по типовой форме, приведенной </w:t>
      </w:r>
      <w:r w:rsidRPr="00976B02">
        <w:rPr>
          <w:color w:val="000000" w:themeColor="text1"/>
        </w:rPr>
        <w:t xml:space="preserve">в </w:t>
      </w:r>
      <w:hyperlink r:id="rId36" w:history="1">
        <w:r w:rsidRPr="00976B02">
          <w:rPr>
            <w:color w:val="000000" w:themeColor="text1"/>
          </w:rPr>
          <w:t>приложении 3</w:t>
        </w:r>
      </w:hyperlink>
      <w:r w:rsidRPr="00976B02">
        <w:rPr>
          <w:color w:val="000000" w:themeColor="text1"/>
        </w:rPr>
        <w:t xml:space="preserve"> к приказу Министерства экономического развития Российской Федерации от 30 апреля</w:t>
      </w:r>
      <w:r>
        <w:t xml:space="preserve"> 2009 г. </w:t>
      </w:r>
      <w:r w:rsidR="00027EF8">
        <w:lastRenderedPageBreak/>
        <w:t>№</w:t>
      </w:r>
      <w: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9229F">
        <w:t xml:space="preserve"> </w:t>
      </w:r>
      <w:r>
        <w:t>Составлению акта проверки должно уделяться повышенное внимание, как акту, отражающему результативность проверки в целом. Акт проверки служит основанием для применения к хозяйствующему лицу мер ответственности и является документом, подтверждающим обнаруженные нарушения обязательных требований.</w:t>
      </w:r>
      <w:r w:rsidR="00F9229F">
        <w:t xml:space="preserve"> </w:t>
      </w:r>
      <w:r>
        <w:t xml:space="preserve">Перечень положений, указываемых в акте проверки, предусмотрен </w:t>
      </w:r>
      <w:hyperlink r:id="rId37" w:history="1">
        <w:r>
          <w:rPr>
            <w:color w:val="0000FF"/>
          </w:rPr>
          <w:t>частью 2 статьи 16</w:t>
        </w:r>
      </w:hyperlink>
      <w:r>
        <w:t xml:space="preserve"> Федерального закона N 294-ФЗ. </w:t>
      </w:r>
    </w:p>
    <w:p w:rsidR="00DE67B6" w:rsidRDefault="00DE67B6">
      <w:pPr>
        <w:pStyle w:val="ConsPlusNormal"/>
        <w:jc w:val="both"/>
      </w:pPr>
    </w:p>
    <w:p w:rsidR="00DE67B6" w:rsidRDefault="00976B02">
      <w:pPr>
        <w:pStyle w:val="ConsPlusNormal"/>
        <w:jc w:val="center"/>
        <w:outlineLvl w:val="0"/>
      </w:pPr>
      <w:r>
        <w:t>11.</w:t>
      </w:r>
      <w:r w:rsidR="00DE67B6">
        <w:t xml:space="preserve"> Обеспечение мер по повышению результативности</w:t>
      </w:r>
    </w:p>
    <w:p w:rsidR="00DE67B6" w:rsidRDefault="00DE67B6">
      <w:pPr>
        <w:pStyle w:val="ConsPlusNormal"/>
        <w:jc w:val="center"/>
      </w:pPr>
      <w:r>
        <w:t>и эффективности проверок</w:t>
      </w:r>
    </w:p>
    <w:p w:rsidR="00DE67B6" w:rsidRDefault="00DE67B6">
      <w:pPr>
        <w:pStyle w:val="ConsPlusNormal"/>
        <w:jc w:val="both"/>
      </w:pPr>
    </w:p>
    <w:p w:rsidR="00DE67B6" w:rsidRPr="00E81DD9" w:rsidRDefault="00DE67B6" w:rsidP="00E81DD9">
      <w:pPr>
        <w:pStyle w:val="ConsPlusNormal"/>
        <w:ind w:firstLine="540"/>
        <w:jc w:val="both"/>
      </w:pPr>
      <w:r>
        <w:t>В целях проведения мер по повышению результативности и эффективности проверок с учетом настоящих методических рекомендаций контрольно-надзорным органам рекомендуется разработать и утвердить планы мероприятий, направленных на повышение результативности и эффективности проверок с учетом осуществляемых видов муниципального контроля.</w:t>
      </w:r>
    </w:p>
    <w:p w:rsidR="000C6036" w:rsidRDefault="000C6036"/>
    <w:sectPr w:rsidR="000C6036" w:rsidSect="001C4A4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96787"/>
    <w:multiLevelType w:val="multilevel"/>
    <w:tmpl w:val="C47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DE67B6"/>
    <w:rsid w:val="00006928"/>
    <w:rsid w:val="00012E4A"/>
    <w:rsid w:val="00015B17"/>
    <w:rsid w:val="000175C4"/>
    <w:rsid w:val="00025635"/>
    <w:rsid w:val="00025C3A"/>
    <w:rsid w:val="00027EF8"/>
    <w:rsid w:val="0003499A"/>
    <w:rsid w:val="00044528"/>
    <w:rsid w:val="0004482F"/>
    <w:rsid w:val="000603EA"/>
    <w:rsid w:val="000678CD"/>
    <w:rsid w:val="00074FC5"/>
    <w:rsid w:val="00077EA6"/>
    <w:rsid w:val="000862AE"/>
    <w:rsid w:val="0009620F"/>
    <w:rsid w:val="000A478E"/>
    <w:rsid w:val="000B1077"/>
    <w:rsid w:val="000C21BD"/>
    <w:rsid w:val="000C6036"/>
    <w:rsid w:val="000D2910"/>
    <w:rsid w:val="000F2F7A"/>
    <w:rsid w:val="0010252D"/>
    <w:rsid w:val="0010257F"/>
    <w:rsid w:val="00122BF6"/>
    <w:rsid w:val="001356AE"/>
    <w:rsid w:val="001402A7"/>
    <w:rsid w:val="0015320B"/>
    <w:rsid w:val="00163849"/>
    <w:rsid w:val="001673B9"/>
    <w:rsid w:val="0018109B"/>
    <w:rsid w:val="00183F24"/>
    <w:rsid w:val="001874B6"/>
    <w:rsid w:val="001A42B5"/>
    <w:rsid w:val="001B1E22"/>
    <w:rsid w:val="001C4A48"/>
    <w:rsid w:val="001D053E"/>
    <w:rsid w:val="001D3725"/>
    <w:rsid w:val="001E1D5B"/>
    <w:rsid w:val="001E1DFF"/>
    <w:rsid w:val="001E5A47"/>
    <w:rsid w:val="001F50B1"/>
    <w:rsid w:val="00201F96"/>
    <w:rsid w:val="00202772"/>
    <w:rsid w:val="00202917"/>
    <w:rsid w:val="002268A7"/>
    <w:rsid w:val="002404EB"/>
    <w:rsid w:val="00243BEF"/>
    <w:rsid w:val="00246AD6"/>
    <w:rsid w:val="00264C94"/>
    <w:rsid w:val="00276CC4"/>
    <w:rsid w:val="00285B68"/>
    <w:rsid w:val="002955B0"/>
    <w:rsid w:val="0029576B"/>
    <w:rsid w:val="002972DC"/>
    <w:rsid w:val="002A5707"/>
    <w:rsid w:val="002C0BC0"/>
    <w:rsid w:val="002C1044"/>
    <w:rsid w:val="002C1D71"/>
    <w:rsid w:val="002C3B51"/>
    <w:rsid w:val="002E24AF"/>
    <w:rsid w:val="002E5890"/>
    <w:rsid w:val="002F7108"/>
    <w:rsid w:val="00311C84"/>
    <w:rsid w:val="0032681B"/>
    <w:rsid w:val="0033502C"/>
    <w:rsid w:val="003408B9"/>
    <w:rsid w:val="00341030"/>
    <w:rsid w:val="003479DE"/>
    <w:rsid w:val="00353CCB"/>
    <w:rsid w:val="003644C9"/>
    <w:rsid w:val="00371E11"/>
    <w:rsid w:val="00385766"/>
    <w:rsid w:val="0039415B"/>
    <w:rsid w:val="003A4D22"/>
    <w:rsid w:val="003A5926"/>
    <w:rsid w:val="003C7074"/>
    <w:rsid w:val="003D128A"/>
    <w:rsid w:val="003D2B16"/>
    <w:rsid w:val="003D46F7"/>
    <w:rsid w:val="003E0482"/>
    <w:rsid w:val="003E628B"/>
    <w:rsid w:val="003E6E60"/>
    <w:rsid w:val="003F3740"/>
    <w:rsid w:val="004120BF"/>
    <w:rsid w:val="00421273"/>
    <w:rsid w:val="004234CB"/>
    <w:rsid w:val="00434DED"/>
    <w:rsid w:val="0044161F"/>
    <w:rsid w:val="004508BC"/>
    <w:rsid w:val="00453F3C"/>
    <w:rsid w:val="00455E7C"/>
    <w:rsid w:val="00460E2B"/>
    <w:rsid w:val="00461246"/>
    <w:rsid w:val="00473183"/>
    <w:rsid w:val="00474078"/>
    <w:rsid w:val="00476590"/>
    <w:rsid w:val="004813CB"/>
    <w:rsid w:val="004832A4"/>
    <w:rsid w:val="00485165"/>
    <w:rsid w:val="00487395"/>
    <w:rsid w:val="00487775"/>
    <w:rsid w:val="004879DB"/>
    <w:rsid w:val="00497ED7"/>
    <w:rsid w:val="004B5519"/>
    <w:rsid w:val="004B57E9"/>
    <w:rsid w:val="004C1257"/>
    <w:rsid w:val="004C2480"/>
    <w:rsid w:val="004C44F7"/>
    <w:rsid w:val="004D02AC"/>
    <w:rsid w:val="004F2199"/>
    <w:rsid w:val="004F4D92"/>
    <w:rsid w:val="004F6093"/>
    <w:rsid w:val="004F71E1"/>
    <w:rsid w:val="00511D64"/>
    <w:rsid w:val="005140D8"/>
    <w:rsid w:val="005229B2"/>
    <w:rsid w:val="00522A26"/>
    <w:rsid w:val="00552495"/>
    <w:rsid w:val="00554E3F"/>
    <w:rsid w:val="00557AEF"/>
    <w:rsid w:val="00562C98"/>
    <w:rsid w:val="0056650F"/>
    <w:rsid w:val="0056695C"/>
    <w:rsid w:val="005673FF"/>
    <w:rsid w:val="00574E7E"/>
    <w:rsid w:val="005803CB"/>
    <w:rsid w:val="00582B30"/>
    <w:rsid w:val="0059237F"/>
    <w:rsid w:val="005A2774"/>
    <w:rsid w:val="005A3C5E"/>
    <w:rsid w:val="005A3D2F"/>
    <w:rsid w:val="005D2678"/>
    <w:rsid w:val="005F2F8C"/>
    <w:rsid w:val="005F35D6"/>
    <w:rsid w:val="005F7279"/>
    <w:rsid w:val="006038E2"/>
    <w:rsid w:val="00603CEB"/>
    <w:rsid w:val="00622D0A"/>
    <w:rsid w:val="006234F4"/>
    <w:rsid w:val="00634F79"/>
    <w:rsid w:val="006523EC"/>
    <w:rsid w:val="006524BB"/>
    <w:rsid w:val="00656EC6"/>
    <w:rsid w:val="00672C5E"/>
    <w:rsid w:val="006913D0"/>
    <w:rsid w:val="00692F16"/>
    <w:rsid w:val="006A2BFF"/>
    <w:rsid w:val="006B24CA"/>
    <w:rsid w:val="006B31E3"/>
    <w:rsid w:val="006B3B12"/>
    <w:rsid w:val="006D2160"/>
    <w:rsid w:val="006D7BDF"/>
    <w:rsid w:val="006F3B6D"/>
    <w:rsid w:val="006F7ECF"/>
    <w:rsid w:val="0070341A"/>
    <w:rsid w:val="00704598"/>
    <w:rsid w:val="00710A05"/>
    <w:rsid w:val="00711399"/>
    <w:rsid w:val="0071293E"/>
    <w:rsid w:val="007152C8"/>
    <w:rsid w:val="007232C6"/>
    <w:rsid w:val="00730DD8"/>
    <w:rsid w:val="0073581B"/>
    <w:rsid w:val="00744FAA"/>
    <w:rsid w:val="00791ED0"/>
    <w:rsid w:val="00793017"/>
    <w:rsid w:val="007C1015"/>
    <w:rsid w:val="007C336D"/>
    <w:rsid w:val="007C7653"/>
    <w:rsid w:val="007D5401"/>
    <w:rsid w:val="007E07D2"/>
    <w:rsid w:val="007E170A"/>
    <w:rsid w:val="007E22C9"/>
    <w:rsid w:val="007F1A0F"/>
    <w:rsid w:val="007F76CD"/>
    <w:rsid w:val="00805A3F"/>
    <w:rsid w:val="008143D0"/>
    <w:rsid w:val="00814ABB"/>
    <w:rsid w:val="008223D3"/>
    <w:rsid w:val="00834814"/>
    <w:rsid w:val="00835C51"/>
    <w:rsid w:val="008543B2"/>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2D9"/>
    <w:rsid w:val="008F6FFD"/>
    <w:rsid w:val="008F75E9"/>
    <w:rsid w:val="0090547C"/>
    <w:rsid w:val="00914631"/>
    <w:rsid w:val="009177D6"/>
    <w:rsid w:val="00922AEE"/>
    <w:rsid w:val="0093142B"/>
    <w:rsid w:val="00937AE4"/>
    <w:rsid w:val="0094271D"/>
    <w:rsid w:val="00943D1A"/>
    <w:rsid w:val="0095218F"/>
    <w:rsid w:val="00953E1F"/>
    <w:rsid w:val="00955734"/>
    <w:rsid w:val="00976B02"/>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06C9"/>
    <w:rsid w:val="00A07E09"/>
    <w:rsid w:val="00A120E7"/>
    <w:rsid w:val="00A26CFC"/>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378D"/>
    <w:rsid w:val="00AB58B9"/>
    <w:rsid w:val="00AC3CC5"/>
    <w:rsid w:val="00AC5347"/>
    <w:rsid w:val="00AC738F"/>
    <w:rsid w:val="00AD3E65"/>
    <w:rsid w:val="00AE65EC"/>
    <w:rsid w:val="00AF0FF3"/>
    <w:rsid w:val="00B00BC7"/>
    <w:rsid w:val="00B02225"/>
    <w:rsid w:val="00B03EFA"/>
    <w:rsid w:val="00B42775"/>
    <w:rsid w:val="00B432DC"/>
    <w:rsid w:val="00B54192"/>
    <w:rsid w:val="00B622F2"/>
    <w:rsid w:val="00BA02F9"/>
    <w:rsid w:val="00BA3AC8"/>
    <w:rsid w:val="00BA75B6"/>
    <w:rsid w:val="00BC5311"/>
    <w:rsid w:val="00BD225B"/>
    <w:rsid w:val="00BD42D2"/>
    <w:rsid w:val="00BE4B7F"/>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56AB7"/>
    <w:rsid w:val="00C62F21"/>
    <w:rsid w:val="00C7701D"/>
    <w:rsid w:val="00C773E8"/>
    <w:rsid w:val="00CA0535"/>
    <w:rsid w:val="00CA247F"/>
    <w:rsid w:val="00CA4A29"/>
    <w:rsid w:val="00CA7204"/>
    <w:rsid w:val="00CB7C6C"/>
    <w:rsid w:val="00CC0490"/>
    <w:rsid w:val="00CC26E3"/>
    <w:rsid w:val="00CC52DB"/>
    <w:rsid w:val="00CD3E2A"/>
    <w:rsid w:val="00CD6B74"/>
    <w:rsid w:val="00CD7644"/>
    <w:rsid w:val="00CD7AA7"/>
    <w:rsid w:val="00CE4163"/>
    <w:rsid w:val="00CF32F7"/>
    <w:rsid w:val="00D04992"/>
    <w:rsid w:val="00D064D2"/>
    <w:rsid w:val="00D20E85"/>
    <w:rsid w:val="00D37101"/>
    <w:rsid w:val="00D4251E"/>
    <w:rsid w:val="00D43D18"/>
    <w:rsid w:val="00D44BA1"/>
    <w:rsid w:val="00D52E4F"/>
    <w:rsid w:val="00D633DD"/>
    <w:rsid w:val="00D70F9A"/>
    <w:rsid w:val="00D73B85"/>
    <w:rsid w:val="00D766FC"/>
    <w:rsid w:val="00D8466E"/>
    <w:rsid w:val="00D86712"/>
    <w:rsid w:val="00DB113E"/>
    <w:rsid w:val="00DB130E"/>
    <w:rsid w:val="00DB36FC"/>
    <w:rsid w:val="00DD46FE"/>
    <w:rsid w:val="00DE18F7"/>
    <w:rsid w:val="00DE67B6"/>
    <w:rsid w:val="00DF0799"/>
    <w:rsid w:val="00DF39FF"/>
    <w:rsid w:val="00DF3A49"/>
    <w:rsid w:val="00DF7D45"/>
    <w:rsid w:val="00E048A1"/>
    <w:rsid w:val="00E0669E"/>
    <w:rsid w:val="00E15E0B"/>
    <w:rsid w:val="00E2395D"/>
    <w:rsid w:val="00E2689F"/>
    <w:rsid w:val="00E27877"/>
    <w:rsid w:val="00E3336A"/>
    <w:rsid w:val="00E37295"/>
    <w:rsid w:val="00E52BB2"/>
    <w:rsid w:val="00E574B5"/>
    <w:rsid w:val="00E6286B"/>
    <w:rsid w:val="00E63B7E"/>
    <w:rsid w:val="00E702F6"/>
    <w:rsid w:val="00E76189"/>
    <w:rsid w:val="00E80FE0"/>
    <w:rsid w:val="00E81DD9"/>
    <w:rsid w:val="00EA5364"/>
    <w:rsid w:val="00EB5820"/>
    <w:rsid w:val="00EB68D2"/>
    <w:rsid w:val="00EC0D26"/>
    <w:rsid w:val="00EC3539"/>
    <w:rsid w:val="00EC3C3B"/>
    <w:rsid w:val="00EC607F"/>
    <w:rsid w:val="00EE0063"/>
    <w:rsid w:val="00EE10D4"/>
    <w:rsid w:val="00EE224B"/>
    <w:rsid w:val="00EE63E2"/>
    <w:rsid w:val="00EF08B2"/>
    <w:rsid w:val="00EF3814"/>
    <w:rsid w:val="00F01982"/>
    <w:rsid w:val="00F10C04"/>
    <w:rsid w:val="00F12A5E"/>
    <w:rsid w:val="00F13C60"/>
    <w:rsid w:val="00F24FFF"/>
    <w:rsid w:val="00F2565C"/>
    <w:rsid w:val="00F30808"/>
    <w:rsid w:val="00F34E81"/>
    <w:rsid w:val="00F4440F"/>
    <w:rsid w:val="00F44EA4"/>
    <w:rsid w:val="00F674DF"/>
    <w:rsid w:val="00F73CD6"/>
    <w:rsid w:val="00F73D2E"/>
    <w:rsid w:val="00F75151"/>
    <w:rsid w:val="00F850E1"/>
    <w:rsid w:val="00F87077"/>
    <w:rsid w:val="00F9229F"/>
    <w:rsid w:val="00F93AF1"/>
    <w:rsid w:val="00F95BC7"/>
    <w:rsid w:val="00F97726"/>
    <w:rsid w:val="00FD044F"/>
    <w:rsid w:val="00FD4176"/>
    <w:rsid w:val="00FE070F"/>
    <w:rsid w:val="00FE4D21"/>
    <w:rsid w:val="00FE5CA7"/>
    <w:rsid w:val="00FF2750"/>
    <w:rsid w:val="00FF53D5"/>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7B6"/>
    <w:pPr>
      <w:widowControl w:val="0"/>
      <w:autoSpaceDE w:val="0"/>
      <w:autoSpaceDN w:val="0"/>
      <w:jc w:val="left"/>
    </w:pPr>
    <w:rPr>
      <w:rFonts w:eastAsia="Times New Roman"/>
      <w:szCs w:val="20"/>
      <w:lang w:eastAsia="ru-RU"/>
    </w:rPr>
  </w:style>
  <w:style w:type="paragraph" w:customStyle="1" w:styleId="ConsPlusNonformat">
    <w:name w:val="ConsPlusNonformat"/>
    <w:rsid w:val="00DE67B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E67B6"/>
    <w:pPr>
      <w:widowControl w:val="0"/>
      <w:autoSpaceDE w:val="0"/>
      <w:autoSpaceDN w:val="0"/>
      <w:jc w:val="left"/>
    </w:pPr>
    <w:rPr>
      <w:rFonts w:eastAsia="Times New Roman"/>
      <w:b/>
      <w:szCs w:val="20"/>
      <w:lang w:eastAsia="ru-RU"/>
    </w:rPr>
  </w:style>
  <w:style w:type="paragraph" w:customStyle="1" w:styleId="ConsPlusCell">
    <w:name w:val="ConsPlusCell"/>
    <w:rsid w:val="00DE67B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E67B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E67B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E67B6"/>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DE67B6"/>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62713CAF1261E928C07E2849B50C902FF24A51E2F3ADAE92E1607070314B5F1FC1F4CF8AAD4B0Fi920D" TargetMode="External"/><Relationship Id="rId13" Type="http://schemas.openxmlformats.org/officeDocument/2006/relationships/hyperlink" Target="consultantplus://offline/ref=8662713CAF1261E928C07E2849B50C902EFB4E59E4F0ADAE92E1607070314B5F1FC1F4CF8AAD4A0Ei92CD" TargetMode="External"/><Relationship Id="rId18" Type="http://schemas.openxmlformats.org/officeDocument/2006/relationships/hyperlink" Target="consultantplus://offline/ref=8662713CAF1261E928C07E2849B50C902EFB4E59E4F0ADAE92E1607070314B5F1FC1F4CF8BiA2DD" TargetMode="External"/><Relationship Id="rId26" Type="http://schemas.openxmlformats.org/officeDocument/2006/relationships/hyperlink" Target="consultantplus://offline/ref=8662713CAF1261E928C07E2849B50C902EFB4E59E4F0ADAE92E1607070314B5F1FC1F4CF8AAD4A07i92A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662713CAF1261E928C07E2849B50C902EFB4E59E4F0ADAE92E1607070314B5F1FC1F4CF8AAD4A0Di92CD" TargetMode="External"/><Relationship Id="rId34" Type="http://schemas.openxmlformats.org/officeDocument/2006/relationships/hyperlink" Target="consultantplus://offline/ref=8662713CAF1261E928C07E2849B50C902EFB4E59E4F0ADAE92E1607070314B5F1FC1F4CF8DiA2CD" TargetMode="External"/><Relationship Id="rId7" Type="http://schemas.openxmlformats.org/officeDocument/2006/relationships/hyperlink" Target="consultantplus://offline/ref=8662713CAF1261E928C07E2849B50C902EFB4E59E4F0ADAE92E1607070314B5F1FC1F4CF8AAD4A0Fi92AD" TargetMode="External"/><Relationship Id="rId12" Type="http://schemas.openxmlformats.org/officeDocument/2006/relationships/hyperlink" Target="consultantplus://offline/ref=8662713CAF1261E928C07E2849B50C902EFB4E59E4F0ADAE92E1607070i321D" TargetMode="External"/><Relationship Id="rId17" Type="http://schemas.openxmlformats.org/officeDocument/2006/relationships/hyperlink" Target="consultantplus://offline/ref=8662713CAF1261E928C07E2849B50C902FF24A51E2F3ADAE92E1607070314B5F1FC1F4C9i82AD" TargetMode="External"/><Relationship Id="rId25" Type="http://schemas.openxmlformats.org/officeDocument/2006/relationships/hyperlink" Target="consultantplus://offline/ref=8662713CAF1261E928C07E2849B50C902EFB4E59E4F0ADAE92E1607070314B5F1FC1F4CF8AAD4A0Di92ED" TargetMode="External"/><Relationship Id="rId33" Type="http://schemas.openxmlformats.org/officeDocument/2006/relationships/hyperlink" Target="consultantplus://offline/ref=8662713CAF1261E928C07E2849B50C902EFB4E59E4F0ADAE92E1607070314B5F1FC1F4CF8DiA25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662713CAF1261E928C07E2849B50C902EFB4E59E4F0ADAE92E1607070314B5F1FC1F4CF8AiA2FD" TargetMode="External"/><Relationship Id="rId20" Type="http://schemas.openxmlformats.org/officeDocument/2006/relationships/hyperlink" Target="consultantplus://offline/ref=8662713CAF1261E928C07E2849B50C902EFB4E59E4F0ADAE92E1607070314B5F1FC1F4CF8BiA2DD" TargetMode="External"/><Relationship Id="rId29" Type="http://schemas.openxmlformats.org/officeDocument/2006/relationships/hyperlink" Target="consultantplus://offline/ref=8662713CAF1261E928C07E2849B50C902EFB4E59E4F0ADAE92E1607070314B5F1FC1F4CC8FiA2BD" TargetMode="External"/><Relationship Id="rId1" Type="http://schemas.openxmlformats.org/officeDocument/2006/relationships/numbering" Target="numbering.xml"/><Relationship Id="rId6" Type="http://schemas.openxmlformats.org/officeDocument/2006/relationships/hyperlink" Target="consultantplus://offline/ref=8662713CAF1261E928C07E2849B50C902EFB4E59E4F0ADAE92E1607070314B5F1FC1F4CF8AAD4A0Fi92BD" TargetMode="External"/><Relationship Id="rId11" Type="http://schemas.openxmlformats.org/officeDocument/2006/relationships/hyperlink" Target="consultantplus://offline/ref=8662713CAF1261E928C07E2849B50C902EFB4E59E4F0ADAE92E1607070314B5F1FC1F4CF8AAD4A0Fi92FD" TargetMode="External"/><Relationship Id="rId24" Type="http://schemas.openxmlformats.org/officeDocument/2006/relationships/hyperlink" Target="consultantplus://offline/ref=8662713CAF1261E928C07E2849B50C902EFB4E59E4F0ADAE92E1607070314B5F1FC1F4CF8AAD4A0Ci92AD" TargetMode="External"/><Relationship Id="rId32" Type="http://schemas.openxmlformats.org/officeDocument/2006/relationships/hyperlink" Target="consultantplus://offline/ref=8662713CAF1261E928C07E2849B50C902DFA4B50E1F3ADAE92E1607070314B5F1FC1F4CF8AAD4B08i921D" TargetMode="External"/><Relationship Id="rId37" Type="http://schemas.openxmlformats.org/officeDocument/2006/relationships/hyperlink" Target="consultantplus://offline/ref=8662713CAF1261E928C07E2849B50C902EFB4E59E4F0ADAE92E1607070314B5F1FC1F4CF8AAD490Fi92ED" TargetMode="External"/><Relationship Id="rId5" Type="http://schemas.openxmlformats.org/officeDocument/2006/relationships/hyperlink" Target="consultantplus://offline/ref=8662713CAF1261E928C07E2849B50C902EFB4E59E4F0ADAE92E1607070314B5F1FC1F4CF8AAD4B0Di92FD" TargetMode="External"/><Relationship Id="rId15" Type="http://schemas.openxmlformats.org/officeDocument/2006/relationships/hyperlink" Target="consultantplus://offline/ref=8662713CAF1261E928C07E2849B50C902FF24A51E2F3ADAE92E1607070314B5F1FC1F4iC2DD" TargetMode="External"/><Relationship Id="rId23" Type="http://schemas.openxmlformats.org/officeDocument/2006/relationships/hyperlink" Target="consultantplus://offline/ref=8662713CAF1261E928C07E2849B50C902EFB4E59E4F0ADAE92E1607070314B5F1FC1F4CF8BiA2DD" TargetMode="External"/><Relationship Id="rId28" Type="http://schemas.openxmlformats.org/officeDocument/2006/relationships/hyperlink" Target="consultantplus://offline/ref=8662713CAF1261E928C07E2849B50C902EFB4E59E4F0ADAE92E1607070i321D" TargetMode="External"/><Relationship Id="rId36" Type="http://schemas.openxmlformats.org/officeDocument/2006/relationships/hyperlink" Target="consultantplus://offline/ref=8662713CAF1261E928C07E2849B50C902EF24E5BE3F6ADAE92E1607070314B5F1FC1F4CF8AiA2FD" TargetMode="External"/><Relationship Id="rId10" Type="http://schemas.openxmlformats.org/officeDocument/2006/relationships/hyperlink" Target="consultantplus://offline/ref=8662713CAF1261E928C07E2849B50C902EFB4E59E4F0ADAE92E1607070314B5F1FC1F4CC8BiA2AD" TargetMode="External"/><Relationship Id="rId19" Type="http://schemas.openxmlformats.org/officeDocument/2006/relationships/hyperlink" Target="consultantplus://offline/ref=8662713CAF1261E928C07E2849B50C902FF24B59E0F7ADAE92E1607070314B5F1FC1F4CF8AAF4E08i92DD" TargetMode="External"/><Relationship Id="rId31" Type="http://schemas.openxmlformats.org/officeDocument/2006/relationships/hyperlink" Target="consultantplus://offline/ref=8662713CAF1261E928C07E2849B50C902EFB4E59E4F0ADAE92E1607070314B5F1FC1F4iC28D" TargetMode="External"/><Relationship Id="rId4" Type="http://schemas.openxmlformats.org/officeDocument/2006/relationships/webSettings" Target="webSettings.xml"/><Relationship Id="rId9" Type="http://schemas.openxmlformats.org/officeDocument/2006/relationships/hyperlink" Target="consultantplus://offline/ref=8662713CAF1261E928C07E2849B50C902EFB4E59E4F0ADAE92E1607070314B5F1FC1F4CF8AAD490Ai92DD" TargetMode="External"/><Relationship Id="rId14" Type="http://schemas.openxmlformats.org/officeDocument/2006/relationships/hyperlink" Target="consultantplus://offline/ref=8662713CAF1261E928C07E2849B50C902EFB4E59E4F0ADAE92E1607070314B5F1FC1F4CBi828D" TargetMode="External"/><Relationship Id="rId22" Type="http://schemas.openxmlformats.org/officeDocument/2006/relationships/hyperlink" Target="consultantplus://offline/ref=8662713CAF1261E928C07E2849B50C902EFB4E59E4F0ADAE92E1607070314B5F1FC1F4CF8AAD4A0Di92CD" TargetMode="External"/><Relationship Id="rId27" Type="http://schemas.openxmlformats.org/officeDocument/2006/relationships/hyperlink" Target="consultantplus://offline/ref=8662713CAF1261E928C07E2849B50C902EFB4E59E4F0ADAE92E1607070i321D" TargetMode="External"/><Relationship Id="rId30" Type="http://schemas.openxmlformats.org/officeDocument/2006/relationships/hyperlink" Target="consultantplus://offline/ref=8662713CAF1261E928C07E2849B50C902EFB4E59E4F0ADAE92E1607070314B5F1FC1F4CC8FiA2AD" TargetMode="External"/><Relationship Id="rId35" Type="http://schemas.openxmlformats.org/officeDocument/2006/relationships/hyperlink" Target="consultantplus://offline/ref=8662713CAF1261E928C07E2849B50C902EF24E5BE3F6ADAE92E1607070314B5F1FC1F4CAi82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5489</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2018-08-08T08:34:00Z</dcterms:created>
  <dcterms:modified xsi:type="dcterms:W3CDTF">2018-08-08T09:53:00Z</dcterms:modified>
</cp:coreProperties>
</file>