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E1F0" w14:textId="70A3325C" w:rsidR="00902549" w:rsidRPr="00283531" w:rsidRDefault="00902549" w:rsidP="0090254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83531">
        <w:rPr>
          <w:rFonts w:ascii="Times New Roman" w:hAnsi="Times New Roman"/>
          <w:b/>
          <w:i/>
          <w:sz w:val="24"/>
          <w:szCs w:val="24"/>
        </w:rPr>
        <w:t xml:space="preserve">Приложение  </w:t>
      </w:r>
      <w:r>
        <w:rPr>
          <w:rFonts w:ascii="Times New Roman" w:hAnsi="Times New Roman"/>
          <w:b/>
          <w:i/>
          <w:sz w:val="24"/>
          <w:szCs w:val="24"/>
        </w:rPr>
        <w:t>1</w:t>
      </w:r>
      <w:proofErr w:type="gramEnd"/>
    </w:p>
    <w:p w14:paraId="688274C6" w14:textId="77777777" w:rsidR="00902549" w:rsidRPr="00283531" w:rsidRDefault="00902549" w:rsidP="0090254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283531">
        <w:rPr>
          <w:rFonts w:ascii="Times New Roman" w:hAnsi="Times New Roman"/>
          <w:b/>
          <w:i/>
          <w:sz w:val="24"/>
          <w:szCs w:val="24"/>
        </w:rPr>
        <w:t>к извещению об осуществлении закупки</w:t>
      </w:r>
    </w:p>
    <w:p w14:paraId="42560E78" w14:textId="77777777" w:rsidR="00902549" w:rsidRDefault="00902549" w:rsidP="00902549">
      <w:pPr>
        <w:autoSpaceDE w:val="0"/>
        <w:autoSpaceDN w:val="0"/>
        <w:adjustRightInd w:val="0"/>
        <w:spacing w:before="62"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1CFC68E2" w14:textId="64844B9F" w:rsidR="00902549" w:rsidRPr="00902549" w:rsidRDefault="00902549" w:rsidP="00902549">
      <w:pPr>
        <w:autoSpaceDE w:val="0"/>
        <w:autoSpaceDN w:val="0"/>
        <w:adjustRightInd w:val="0"/>
        <w:spacing w:before="62"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02549">
        <w:rPr>
          <w:rFonts w:ascii="Times New Roman" w:hAnsi="Times New Roman"/>
          <w:b/>
          <w:sz w:val="24"/>
          <w:szCs w:val="24"/>
        </w:rPr>
        <w:t>Обоснование</w:t>
      </w:r>
    </w:p>
    <w:p w14:paraId="1A506CE9" w14:textId="77777777" w:rsidR="00902549" w:rsidRPr="00902549" w:rsidRDefault="00902549" w:rsidP="00902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/>
          <w:b/>
          <w:sz w:val="24"/>
          <w:szCs w:val="24"/>
        </w:rPr>
      </w:pPr>
      <w:r w:rsidRPr="00902549">
        <w:rPr>
          <w:rFonts w:ascii="Times New Roman" w:hAnsi="Times New Roman"/>
          <w:b/>
          <w:sz w:val="24"/>
          <w:szCs w:val="24"/>
        </w:rPr>
        <w:t>начальной (максимальной) цены контракта</w:t>
      </w:r>
    </w:p>
    <w:p w14:paraId="1A6EF313" w14:textId="77777777" w:rsidR="00902549" w:rsidRPr="00902549" w:rsidRDefault="00902549" w:rsidP="00902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4"/>
          <w:szCs w:val="24"/>
        </w:rPr>
      </w:pPr>
    </w:p>
    <w:p w14:paraId="2D6FDDDF" w14:textId="77777777" w:rsidR="00902549" w:rsidRPr="00902549" w:rsidRDefault="00902549" w:rsidP="00902549">
      <w:pPr>
        <w:tabs>
          <w:tab w:val="left" w:pos="105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Наименование объекта закупки: Выполнение строительных работ на объекте «Строительство городского кладбища».</w:t>
      </w:r>
    </w:p>
    <w:p w14:paraId="379F6FCE" w14:textId="77777777" w:rsidR="00902549" w:rsidRPr="00902549" w:rsidRDefault="00902549" w:rsidP="00902549">
      <w:pPr>
        <w:tabs>
          <w:tab w:val="left" w:pos="105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7A9109B9" w14:textId="77777777" w:rsidR="00902549" w:rsidRP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Начальная (максимальная) цена контракта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</w:t>
      </w:r>
    </w:p>
    <w:p w14:paraId="292F00E2" w14:textId="77777777" w:rsidR="00902549" w:rsidRP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Расчет Н(М)ЦК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0B41AF8D" w14:textId="32BDEDD5" w:rsidR="00902549" w:rsidRP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Начальная (максимальная) цена контракта сформирована на основании локального сметного расчета (наход</w:t>
      </w:r>
      <w:r>
        <w:rPr>
          <w:rFonts w:ascii="Times New Roman" w:hAnsi="Times New Roman"/>
          <w:sz w:val="24"/>
          <w:szCs w:val="24"/>
        </w:rPr>
        <w:t>и</w:t>
      </w:r>
      <w:r w:rsidRPr="00902549">
        <w:rPr>
          <w:rFonts w:ascii="Times New Roman" w:hAnsi="Times New Roman"/>
          <w:sz w:val="24"/>
          <w:szCs w:val="24"/>
        </w:rPr>
        <w:t xml:space="preserve">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FB6398">
          <w:rPr>
            <w:rStyle w:val="a3"/>
            <w:rFonts w:ascii="Times New Roman" w:hAnsi="Times New Roman"/>
            <w:sz w:val="24"/>
            <w:szCs w:val="24"/>
          </w:rPr>
          <w:t>www.zakupki.gov.ru</w:t>
        </w:r>
      </w:hyperlink>
      <w:r w:rsidRPr="009025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02549">
        <w:rPr>
          <w:rFonts w:ascii="Times New Roman" w:hAnsi="Times New Roman"/>
          <w:sz w:val="24"/>
          <w:szCs w:val="24"/>
        </w:rPr>
        <w:t>составляет 9 091 074 (девять миллионов девяносто одна тысяча семьдесят четыре)  рубля 94 копейки.</w:t>
      </w:r>
    </w:p>
    <w:p w14:paraId="1831FA5F" w14:textId="3CB7CF41" w:rsid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2535"/>
        <w:gridCol w:w="3411"/>
        <w:gridCol w:w="2832"/>
      </w:tblGrid>
      <w:tr w:rsidR="00902549" w:rsidRPr="00902549" w14:paraId="1D603F0C" w14:textId="77777777" w:rsidTr="00902549">
        <w:trPr>
          <w:trHeight w:val="888"/>
        </w:trPr>
        <w:tc>
          <w:tcPr>
            <w:tcW w:w="255" w:type="pct"/>
            <w:noWrap/>
          </w:tcPr>
          <w:p w14:paraId="4F905D42" w14:textId="77777777" w:rsidR="00902549" w:rsidRPr="00902549" w:rsidRDefault="00902549" w:rsidP="00BB3AA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1370" w:type="pct"/>
          </w:tcPr>
          <w:p w14:paraId="70567E7F" w14:textId="77777777" w:rsidR="00902549" w:rsidRPr="00902549" w:rsidRDefault="00902549" w:rsidP="00BB3AA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Номера сметных расчетов и смет</w:t>
            </w:r>
          </w:p>
        </w:tc>
        <w:tc>
          <w:tcPr>
            <w:tcW w:w="1844" w:type="pct"/>
          </w:tcPr>
          <w:p w14:paraId="413FBFF4" w14:textId="77777777" w:rsidR="00902549" w:rsidRPr="00902549" w:rsidRDefault="00902549" w:rsidP="00BB3AA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902549">
              <w:rPr>
                <w:rFonts w:ascii="Times New Roman" w:hAnsi="Times New Roman"/>
                <w:sz w:val="23"/>
                <w:szCs w:val="23"/>
              </w:rPr>
              <w:t>Наименование  сметы</w:t>
            </w:r>
            <w:proofErr w:type="gramEnd"/>
          </w:p>
        </w:tc>
        <w:tc>
          <w:tcPr>
            <w:tcW w:w="1531" w:type="pct"/>
            <w:noWrap/>
          </w:tcPr>
          <w:p w14:paraId="45B3CA2F" w14:textId="77777777" w:rsidR="00902549" w:rsidRPr="00902549" w:rsidRDefault="00902549" w:rsidP="00BB3AA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Сметная стоимость, руб.</w:t>
            </w:r>
          </w:p>
        </w:tc>
      </w:tr>
      <w:tr w:rsidR="00902549" w:rsidRPr="00902549" w14:paraId="2EAC0276" w14:textId="77777777" w:rsidTr="00902549">
        <w:trPr>
          <w:trHeight w:val="308"/>
        </w:trPr>
        <w:tc>
          <w:tcPr>
            <w:tcW w:w="255" w:type="pct"/>
            <w:noWrap/>
            <w:vAlign w:val="center"/>
          </w:tcPr>
          <w:p w14:paraId="105F7E43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7B8E15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Локальная смета 01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688E2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Проезды и тротуары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03FE" w14:textId="77777777" w:rsidR="00902549" w:rsidRPr="00902549" w:rsidRDefault="00902549" w:rsidP="00BB3AA6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7451700,77</w:t>
            </w:r>
          </w:p>
        </w:tc>
      </w:tr>
      <w:tr w:rsidR="00902549" w:rsidRPr="00902549" w14:paraId="1950FD2C" w14:textId="77777777" w:rsidTr="00902549">
        <w:trPr>
          <w:trHeight w:val="308"/>
        </w:trPr>
        <w:tc>
          <w:tcPr>
            <w:tcW w:w="255" w:type="pct"/>
            <w:noWrap/>
            <w:vAlign w:val="center"/>
          </w:tcPr>
          <w:p w14:paraId="17E744E2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A47AD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8CD2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02549">
              <w:rPr>
                <w:rFonts w:ascii="Times New Roman" w:hAnsi="Times New Roman"/>
                <w:b/>
                <w:bCs/>
                <w:sz w:val="23"/>
                <w:szCs w:val="23"/>
              </w:rPr>
              <w:t>Всего стоимость без НДС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0704" w14:textId="77777777" w:rsidR="00902549" w:rsidRPr="00902549" w:rsidRDefault="00902549" w:rsidP="00BB3AA6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7451700,77</w:t>
            </w:r>
          </w:p>
        </w:tc>
      </w:tr>
      <w:tr w:rsidR="00902549" w:rsidRPr="00902549" w14:paraId="6C1288D7" w14:textId="77777777" w:rsidTr="00902549">
        <w:trPr>
          <w:trHeight w:val="308"/>
        </w:trPr>
        <w:tc>
          <w:tcPr>
            <w:tcW w:w="255" w:type="pct"/>
            <w:noWrap/>
            <w:vAlign w:val="center"/>
          </w:tcPr>
          <w:p w14:paraId="530D36DB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6067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1807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02549">
              <w:rPr>
                <w:rFonts w:ascii="Times New Roman" w:hAnsi="Times New Roman"/>
                <w:b/>
                <w:bCs/>
                <w:sz w:val="23"/>
                <w:szCs w:val="23"/>
              </w:rPr>
              <w:t>НДС 22%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7864" w14:textId="77777777" w:rsidR="00902549" w:rsidRPr="00902549" w:rsidRDefault="00902549" w:rsidP="00BB3AA6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02549">
              <w:rPr>
                <w:rFonts w:ascii="Times New Roman" w:hAnsi="Times New Roman"/>
                <w:sz w:val="23"/>
                <w:szCs w:val="23"/>
              </w:rPr>
              <w:t>1639374,17</w:t>
            </w:r>
          </w:p>
        </w:tc>
      </w:tr>
      <w:tr w:rsidR="00902549" w:rsidRPr="00902549" w14:paraId="77AFB913" w14:textId="77777777" w:rsidTr="00902549">
        <w:trPr>
          <w:trHeight w:val="308"/>
        </w:trPr>
        <w:tc>
          <w:tcPr>
            <w:tcW w:w="255" w:type="pct"/>
            <w:noWrap/>
            <w:vAlign w:val="center"/>
          </w:tcPr>
          <w:p w14:paraId="1E188B55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ECA9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CC63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02549">
              <w:rPr>
                <w:rFonts w:ascii="Times New Roman" w:hAnsi="Times New Roman"/>
                <w:b/>
                <w:bCs/>
                <w:sz w:val="23"/>
                <w:szCs w:val="23"/>
              </w:rPr>
              <w:t>Итого с НДС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C642" w14:textId="77777777" w:rsidR="00902549" w:rsidRPr="00902549" w:rsidRDefault="00902549" w:rsidP="00BB3A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02549">
              <w:rPr>
                <w:rFonts w:ascii="Times New Roman" w:hAnsi="Times New Roman"/>
                <w:b/>
                <w:bCs/>
                <w:sz w:val="23"/>
                <w:szCs w:val="23"/>
              </w:rPr>
              <w:t>9091074,94</w:t>
            </w:r>
          </w:p>
        </w:tc>
      </w:tr>
      <w:tr w:rsidR="00902549" w:rsidRPr="00902549" w14:paraId="183A1423" w14:textId="77777777" w:rsidTr="00902549">
        <w:trPr>
          <w:trHeight w:val="308"/>
        </w:trPr>
        <w:tc>
          <w:tcPr>
            <w:tcW w:w="255" w:type="pct"/>
            <w:noWrap/>
            <w:vAlign w:val="center"/>
          </w:tcPr>
          <w:p w14:paraId="2B5C0BB5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F7B3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3272" w14:textId="77777777" w:rsidR="00902549" w:rsidRPr="00902549" w:rsidRDefault="00902549" w:rsidP="00BB3AA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02549">
              <w:rPr>
                <w:rFonts w:ascii="Times New Roman" w:hAnsi="Times New Roman"/>
                <w:b/>
                <w:bCs/>
                <w:sz w:val="23"/>
                <w:szCs w:val="23"/>
              </w:rPr>
              <w:t>Итого Н(М)ЦК с учетом НДС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FD89" w14:textId="77777777" w:rsidR="00902549" w:rsidRPr="00902549" w:rsidRDefault="00902549" w:rsidP="00BB3A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02549">
              <w:rPr>
                <w:rFonts w:ascii="Times New Roman" w:hAnsi="Times New Roman"/>
                <w:b/>
                <w:bCs/>
                <w:sz w:val="23"/>
                <w:szCs w:val="23"/>
              </w:rPr>
              <w:t>9091074,94</w:t>
            </w:r>
          </w:p>
        </w:tc>
      </w:tr>
    </w:tbl>
    <w:p w14:paraId="0723525F" w14:textId="77777777" w:rsidR="00902549" w:rsidRPr="00902549" w:rsidRDefault="00902549" w:rsidP="00902549">
      <w:pPr>
        <w:tabs>
          <w:tab w:val="left" w:pos="10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296B3AC" w14:textId="57BFF60C" w:rsid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A4EFFA0" w14:textId="43B19217" w:rsid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0E3E44AA" w14:textId="05DCEC1A" w:rsid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075A59B8" w14:textId="77777777" w:rsid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40796123" w14:textId="77777777" w:rsidR="00902549" w:rsidRDefault="00902549" w:rsidP="00902549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E43F543" w14:textId="77777777" w:rsidR="00902549" w:rsidRDefault="00902549" w:rsidP="00902549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02549">
        <w:rPr>
          <w:rFonts w:ascii="Times New Roman" w:hAnsi="Times New Roman"/>
          <w:bCs/>
          <w:sz w:val="24"/>
          <w:szCs w:val="24"/>
        </w:rPr>
        <w:t xml:space="preserve">Обоснование невозможности применения установленных методов определения </w:t>
      </w:r>
    </w:p>
    <w:p w14:paraId="71F878B4" w14:textId="48F0F06A" w:rsidR="00902549" w:rsidRDefault="00902549" w:rsidP="00902549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902549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</w:p>
    <w:p w14:paraId="54743311" w14:textId="77777777" w:rsidR="00902549" w:rsidRPr="00902549" w:rsidRDefault="00902549" w:rsidP="00902549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14:paraId="643B9257" w14:textId="77777777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1. Определение НМЦК методом сопоставимых рыночных цен (анализа рынка).</w:t>
      </w:r>
    </w:p>
    <w:p w14:paraId="5C6A04AC" w14:textId="77777777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Применение этого метода невозможно, так как при проведении анализа рынка выявлено, что исполнители предлагают начальную (максимальную) цену контракта выше, по сравнению со стоимостью работ, определенную по действующим нормативным документам.</w:t>
      </w:r>
    </w:p>
    <w:p w14:paraId="6152E59A" w14:textId="77777777" w:rsid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4217FE" w14:textId="08D7FEB4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2. Определение НМЦК нормативным методом.</w:t>
      </w:r>
    </w:p>
    <w:p w14:paraId="049F5F7E" w14:textId="77777777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4835EC88" w14:textId="77777777" w:rsid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1F0DAE" w14:textId="443F3736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lastRenderedPageBreak/>
        <w:t>3. Определение НМЦК тарифным методом.</w:t>
      </w:r>
    </w:p>
    <w:p w14:paraId="4F5CD328" w14:textId="77777777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5621EF2C" w14:textId="77777777" w:rsid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1D849E" w14:textId="3030AB21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4. Определение НМЦК проектно-сметным методом.</w:t>
      </w:r>
    </w:p>
    <w:p w14:paraId="02756823" w14:textId="77777777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Проектно-сметный метод невозможно применить, так как предмет закупки не позволяет воспользоваться методом в соответствии с ч.9 и ч.9.1 ст. 22 Федерального закона от 05.04.2013 № 44-ФЗ.</w:t>
      </w:r>
    </w:p>
    <w:p w14:paraId="54F46EFC" w14:textId="77777777" w:rsid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28A5CF" w14:textId="6EE1512F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5. Определение НМЦК затратным методом.</w:t>
      </w:r>
    </w:p>
    <w:p w14:paraId="4B6DDEA7" w14:textId="77777777" w:rsidR="00902549" w:rsidRPr="00902549" w:rsidRDefault="00902549" w:rsidP="00902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2549">
        <w:rPr>
          <w:rFonts w:ascii="Times New Roman" w:hAnsi="Times New Roman"/>
          <w:sz w:val="24"/>
          <w:szCs w:val="24"/>
        </w:rPr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3C73FD0D" w14:textId="77777777" w:rsid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037F2A" w14:textId="40529D94" w:rsidR="00902549" w:rsidRPr="00902549" w:rsidRDefault="00902549" w:rsidP="00902549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02549">
        <w:rPr>
          <w:rFonts w:ascii="Times New Roman" w:hAnsi="Times New Roman"/>
          <w:sz w:val="24"/>
          <w:szCs w:val="24"/>
        </w:rPr>
        <w:t xml:space="preserve">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 </w:t>
      </w:r>
    </w:p>
    <w:p w14:paraId="0E324793" w14:textId="77777777" w:rsidR="00902549" w:rsidRPr="00902549" w:rsidRDefault="00902549" w:rsidP="00902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50"/>
        </w:tabs>
        <w:spacing w:after="0" w:line="240" w:lineRule="exact"/>
        <w:jc w:val="right"/>
        <w:rPr>
          <w:rFonts w:ascii="Times New Roman" w:hAnsi="Times New Roman"/>
          <w:sz w:val="23"/>
          <w:szCs w:val="23"/>
        </w:rPr>
      </w:pPr>
    </w:p>
    <w:p w14:paraId="39F099A9" w14:textId="77777777" w:rsidR="00902549" w:rsidRPr="00902549" w:rsidRDefault="00902549" w:rsidP="00902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50"/>
        </w:tabs>
        <w:spacing w:after="0" w:line="240" w:lineRule="exact"/>
        <w:jc w:val="right"/>
        <w:rPr>
          <w:rFonts w:ascii="Times New Roman" w:hAnsi="Times New Roman"/>
          <w:sz w:val="23"/>
          <w:szCs w:val="23"/>
        </w:rPr>
      </w:pPr>
    </w:p>
    <w:p w14:paraId="5E43B844" w14:textId="77777777" w:rsidR="00902549" w:rsidRPr="00902549" w:rsidRDefault="00902549" w:rsidP="00902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en-US"/>
        </w:rPr>
      </w:pPr>
    </w:p>
    <w:sectPr w:rsidR="00902549" w:rsidRPr="0090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D1"/>
    <w:rsid w:val="00804F59"/>
    <w:rsid w:val="008939D1"/>
    <w:rsid w:val="0090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D638"/>
  <w15:chartTrackingRefBased/>
  <w15:docId w15:val="{22211F5E-FCA7-4121-8F9B-3ABC35B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5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5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2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2</cp:revision>
  <dcterms:created xsi:type="dcterms:W3CDTF">2026-05-13T02:02:00Z</dcterms:created>
  <dcterms:modified xsi:type="dcterms:W3CDTF">2026-05-13T02:06:00Z</dcterms:modified>
</cp:coreProperties>
</file>