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0307" w14:textId="08F975D9" w:rsidR="00745C16" w:rsidRPr="00745C16" w:rsidRDefault="00745C16" w:rsidP="00745C16">
      <w:pPr>
        <w:tabs>
          <w:tab w:val="left" w:pos="7088"/>
        </w:tabs>
        <w:jc w:val="right"/>
        <w:rPr>
          <w:b/>
          <w:i/>
          <w:sz w:val="22"/>
          <w:szCs w:val="22"/>
        </w:rPr>
      </w:pPr>
      <w:r w:rsidRPr="00745C16">
        <w:rPr>
          <w:b/>
          <w:i/>
          <w:sz w:val="22"/>
          <w:szCs w:val="22"/>
        </w:rPr>
        <w:t xml:space="preserve">Приложение № </w:t>
      </w:r>
      <w:r>
        <w:rPr>
          <w:b/>
          <w:i/>
          <w:sz w:val="22"/>
          <w:szCs w:val="22"/>
        </w:rPr>
        <w:t>1</w:t>
      </w:r>
      <w:r w:rsidRPr="00745C16">
        <w:rPr>
          <w:b/>
          <w:i/>
          <w:sz w:val="22"/>
          <w:szCs w:val="22"/>
        </w:rPr>
        <w:t xml:space="preserve"> к Извещению </w:t>
      </w:r>
    </w:p>
    <w:p w14:paraId="5174113D" w14:textId="77777777" w:rsidR="00745C16" w:rsidRPr="00745C16" w:rsidRDefault="00745C16" w:rsidP="00745C16">
      <w:pPr>
        <w:ind w:left="-540"/>
        <w:jc w:val="right"/>
        <w:rPr>
          <w:bCs/>
          <w:caps/>
          <w:color w:val="000000"/>
          <w:sz w:val="22"/>
          <w:szCs w:val="22"/>
        </w:rPr>
      </w:pPr>
      <w:r w:rsidRPr="00745C16">
        <w:rPr>
          <w:b/>
          <w:i/>
          <w:sz w:val="22"/>
          <w:szCs w:val="22"/>
        </w:rPr>
        <w:t>об осуществлении закупки</w:t>
      </w:r>
    </w:p>
    <w:p w14:paraId="2D95D812" w14:textId="77777777" w:rsidR="00745C16" w:rsidRDefault="00745C16" w:rsidP="00E43424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2EDB6A3" w14:textId="1357E26B" w:rsidR="00E43424" w:rsidRPr="00955F55" w:rsidRDefault="00E43424" w:rsidP="00E43424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955F55">
        <w:rPr>
          <w:color w:val="000000"/>
          <w:lang w:eastAsia="en-US"/>
        </w:rPr>
        <w:t>Обоснование начальной (максимальной) цены контракта</w:t>
      </w:r>
    </w:p>
    <w:p w14:paraId="0E38086E" w14:textId="77777777" w:rsidR="00955F55" w:rsidRPr="00955F55" w:rsidRDefault="00955F55" w:rsidP="00955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</w:rPr>
      </w:pPr>
    </w:p>
    <w:p w14:paraId="4A94E9FA" w14:textId="105CBD3A" w:rsidR="00955F55" w:rsidRDefault="00955F55" w:rsidP="00E4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55F55">
        <w:t xml:space="preserve">Объект закупки: </w:t>
      </w:r>
      <w:r w:rsidR="000C7FFA" w:rsidRPr="000C7FFA">
        <w:t>Оказание услуг по обрезке ветвей деревьев и кустарников для обеспечения видимости технических средств организации дорожного движения (дорожных знаков) на территории города Рубцовска в 2026 году</w:t>
      </w:r>
      <w:r w:rsidR="00E43424" w:rsidRPr="00E43424">
        <w:t>.</w:t>
      </w:r>
    </w:p>
    <w:p w14:paraId="28E72CE4" w14:textId="77777777" w:rsidR="00E43424" w:rsidRPr="00955F55" w:rsidRDefault="00E43424" w:rsidP="00E4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14:paraId="4DE10A30" w14:textId="35100A96" w:rsidR="00955F55" w:rsidRDefault="00955F55" w:rsidP="00E43424">
      <w:pPr>
        <w:tabs>
          <w:tab w:val="left" w:pos="0"/>
        </w:tabs>
        <w:ind w:firstLine="709"/>
        <w:contextualSpacing/>
        <w:jc w:val="both"/>
      </w:pPr>
      <w:r w:rsidRPr="00955F55">
        <w:t xml:space="preserve">Начальная (максимальная) цена контракта составляет: </w:t>
      </w:r>
      <w:r w:rsidR="000C7FFA" w:rsidRPr="000C7FFA">
        <w:t>737 183 (Семьсот тридцать семь тысяч сто восемьдесят три) рубля 85 копеек</w:t>
      </w:r>
      <w:r w:rsidR="00E43424" w:rsidRPr="00E43424">
        <w:t>.</w:t>
      </w:r>
    </w:p>
    <w:p w14:paraId="3A7A9549" w14:textId="77777777" w:rsidR="00E43424" w:rsidRPr="00955F55" w:rsidRDefault="00E43424" w:rsidP="00E43424">
      <w:pPr>
        <w:tabs>
          <w:tab w:val="left" w:pos="0"/>
        </w:tabs>
        <w:ind w:firstLine="709"/>
        <w:contextualSpacing/>
        <w:jc w:val="both"/>
      </w:pPr>
    </w:p>
    <w:p w14:paraId="5F81016B" w14:textId="447C9BFA" w:rsidR="00E43424" w:rsidRPr="00E43424" w:rsidRDefault="00955F55" w:rsidP="00E43424">
      <w:pPr>
        <w:ind w:firstLine="709"/>
        <w:jc w:val="both"/>
      </w:pPr>
      <w:r w:rsidRPr="00955F55">
        <w:t xml:space="preserve">Начальная (максимальная) цена контракта включает </w:t>
      </w:r>
      <w:r w:rsidR="00E43424" w:rsidRPr="00E43424">
        <w:t xml:space="preserve">в </w:t>
      </w:r>
      <w:r w:rsidR="00E81C6F" w:rsidRPr="00E81C6F">
        <w:t>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14:paraId="70BA32E2" w14:textId="77777777" w:rsidR="00E2638C" w:rsidRDefault="00E2638C" w:rsidP="00E43424">
      <w:pPr>
        <w:ind w:firstLine="709"/>
        <w:contextualSpacing/>
        <w:jc w:val="both"/>
        <w:outlineLvl w:val="0"/>
      </w:pPr>
    </w:p>
    <w:p w14:paraId="54B5644E" w14:textId="57E469C3" w:rsidR="00745C16" w:rsidRDefault="00E2638C" w:rsidP="00E43424">
      <w:pPr>
        <w:ind w:firstLine="709"/>
        <w:contextualSpacing/>
        <w:jc w:val="both"/>
        <w:outlineLvl w:val="0"/>
      </w:pPr>
      <w:r w:rsidRPr="00E2638C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35CFB9DD" w14:textId="77777777" w:rsidR="00E2638C" w:rsidRDefault="00E2638C" w:rsidP="00E43424">
      <w:pPr>
        <w:ind w:firstLine="709"/>
        <w:contextualSpacing/>
        <w:jc w:val="both"/>
        <w:outlineLvl w:val="0"/>
      </w:pPr>
    </w:p>
    <w:p w14:paraId="49C35DB1" w14:textId="323EFF2A" w:rsidR="00E43424" w:rsidRPr="00E43424" w:rsidRDefault="00E43424" w:rsidP="00E43424">
      <w:pPr>
        <w:ind w:firstLine="709"/>
        <w:contextualSpacing/>
        <w:jc w:val="both"/>
        <w:outlineLvl w:val="0"/>
      </w:pPr>
      <w:r w:rsidRPr="00E43424">
        <w:t>Расчет Н(М)ЦК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230F2982" w14:textId="77777777" w:rsidR="00745C16" w:rsidRDefault="00745C16" w:rsidP="00E43424">
      <w:pPr>
        <w:ind w:firstLine="709"/>
        <w:contextualSpacing/>
        <w:jc w:val="both"/>
        <w:outlineLvl w:val="0"/>
      </w:pPr>
    </w:p>
    <w:p w14:paraId="66EE320E" w14:textId="7ACA6C06" w:rsidR="00E43424" w:rsidRPr="00E43424" w:rsidRDefault="00E43424" w:rsidP="00E43424">
      <w:pPr>
        <w:ind w:firstLine="709"/>
        <w:contextualSpacing/>
        <w:jc w:val="both"/>
        <w:outlineLvl w:val="0"/>
      </w:pPr>
      <w:r w:rsidRPr="00E43424">
        <w:t xml:space="preserve">Начальная (максимальная) цена контракта сформирована на основании локального сметного расчета </w:t>
      </w:r>
      <w:r w:rsidR="00745C16" w:rsidRPr="00745C16"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745C16" w:rsidRPr="00745C16">
          <w:rPr>
            <w:rStyle w:val="a3"/>
            <w:color w:val="auto"/>
            <w:u w:val="none"/>
          </w:rPr>
          <w:t>www.zakupki.gov.ru</w:t>
        </w:r>
      </w:hyperlink>
      <w:r w:rsidR="00745C16" w:rsidRPr="00745C16">
        <w:t>)</w:t>
      </w:r>
      <w:r w:rsidR="00745C16">
        <w:t xml:space="preserve"> </w:t>
      </w:r>
      <w:r w:rsidRPr="00E43424">
        <w:t>и составляет</w:t>
      </w:r>
      <w:r w:rsidR="000C7FFA">
        <w:t>:</w:t>
      </w:r>
      <w:r w:rsidRPr="00E43424">
        <w:t xml:space="preserve"> </w:t>
      </w:r>
      <w:r w:rsidR="000C7FFA" w:rsidRPr="000C7FFA">
        <w:t>737 183 (Семьсот тридцать семь тысяч сто восемьдесят три) рубля 85 копеек</w:t>
      </w:r>
      <w:r w:rsidRPr="00E43424">
        <w:t>.</w:t>
      </w:r>
    </w:p>
    <w:p w14:paraId="32AECD3A" w14:textId="77777777" w:rsidR="00E43424" w:rsidRDefault="00E43424" w:rsidP="00E43424">
      <w:pPr>
        <w:ind w:firstLine="709"/>
        <w:contextualSpacing/>
        <w:jc w:val="both"/>
        <w:outlineLvl w:val="0"/>
        <w:rPr>
          <w:bCs/>
        </w:rPr>
      </w:pPr>
    </w:p>
    <w:p w14:paraId="63D2CBB5" w14:textId="429F11E6" w:rsidR="00696C94" w:rsidRDefault="00696C94" w:rsidP="00E43424">
      <w:pPr>
        <w:ind w:firstLine="709"/>
        <w:contextualSpacing/>
        <w:jc w:val="center"/>
        <w:outlineLvl w:val="0"/>
        <w:rPr>
          <w:bCs/>
        </w:rPr>
      </w:pPr>
    </w:p>
    <w:p w14:paraId="6B7E77CC" w14:textId="6DC6C5BE" w:rsidR="000C7FFA" w:rsidRDefault="000C7FFA" w:rsidP="00E43424">
      <w:pPr>
        <w:ind w:firstLine="709"/>
        <w:contextualSpacing/>
        <w:jc w:val="center"/>
        <w:outlineLvl w:val="0"/>
        <w:rPr>
          <w:bCs/>
        </w:rPr>
      </w:pPr>
    </w:p>
    <w:p w14:paraId="7D9CF4F1" w14:textId="77777777" w:rsidR="000C7FFA" w:rsidRDefault="000C7FFA" w:rsidP="00E43424">
      <w:pPr>
        <w:ind w:firstLine="709"/>
        <w:contextualSpacing/>
        <w:jc w:val="center"/>
        <w:outlineLvl w:val="0"/>
        <w:rPr>
          <w:bCs/>
        </w:rPr>
      </w:pPr>
      <w:bookmarkStart w:id="0" w:name="_GoBack"/>
      <w:bookmarkEnd w:id="0"/>
    </w:p>
    <w:p w14:paraId="5B032C5C" w14:textId="44FE1E07" w:rsidR="00E43424" w:rsidRDefault="00E43424" w:rsidP="00E43424">
      <w:pPr>
        <w:ind w:firstLine="709"/>
        <w:contextualSpacing/>
        <w:jc w:val="center"/>
        <w:outlineLvl w:val="0"/>
        <w:rPr>
          <w:bCs/>
        </w:rPr>
      </w:pPr>
      <w:r w:rsidRPr="00E43424">
        <w:rPr>
          <w:bCs/>
        </w:rPr>
        <w:t>Обоснование невозможности применения установленных методов определения начальной (максимальной) цены контракта</w:t>
      </w:r>
    </w:p>
    <w:p w14:paraId="7FB84F82" w14:textId="77777777" w:rsidR="00E43424" w:rsidRPr="00E43424" w:rsidRDefault="00E43424" w:rsidP="00E43424">
      <w:pPr>
        <w:ind w:firstLine="709"/>
        <w:contextualSpacing/>
        <w:jc w:val="center"/>
        <w:outlineLvl w:val="0"/>
        <w:rPr>
          <w:bCs/>
        </w:rPr>
      </w:pPr>
    </w:p>
    <w:p w14:paraId="23C9A721" w14:textId="77777777" w:rsidR="00E43424" w:rsidRPr="00E43424" w:rsidRDefault="00E43424" w:rsidP="00E43424">
      <w:pPr>
        <w:ind w:firstLine="709"/>
        <w:jc w:val="both"/>
      </w:pPr>
      <w:r w:rsidRPr="00E43424">
        <w:t>1. Определение НМЦК методом сопоставимых рыночных цен (анализа рынка).</w:t>
      </w:r>
    </w:p>
    <w:p w14:paraId="0A1D7170" w14:textId="2655CF4A" w:rsidR="00E43424" w:rsidRPr="00E43424" w:rsidRDefault="00E43424" w:rsidP="00E43424">
      <w:pPr>
        <w:ind w:firstLine="709"/>
        <w:jc w:val="both"/>
      </w:pPr>
      <w:r w:rsidRPr="00E43424">
        <w:t xml:space="preserve">Данный метод использовать, невозможно, т.к. </w:t>
      </w:r>
      <w:r w:rsidR="00696C94">
        <w:t>и</w:t>
      </w:r>
      <w:r w:rsidRPr="00E43424">
        <w:t>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10DC3ED1" w14:textId="77777777" w:rsidR="00E43424" w:rsidRDefault="00E43424" w:rsidP="00E43424">
      <w:pPr>
        <w:ind w:firstLine="709"/>
        <w:jc w:val="both"/>
      </w:pPr>
    </w:p>
    <w:p w14:paraId="26957E00" w14:textId="5CCF1EC4" w:rsidR="00E43424" w:rsidRPr="00E43424" w:rsidRDefault="00E43424" w:rsidP="00E43424">
      <w:pPr>
        <w:ind w:firstLine="709"/>
        <w:jc w:val="both"/>
      </w:pPr>
      <w:r w:rsidRPr="00E43424">
        <w:t>2. Определение НМЦК нормативным методом.</w:t>
      </w:r>
    </w:p>
    <w:p w14:paraId="500F9533" w14:textId="77777777" w:rsidR="00E43424" w:rsidRPr="00E43424" w:rsidRDefault="00E43424" w:rsidP="00E43424">
      <w:pPr>
        <w:ind w:firstLine="709"/>
        <w:jc w:val="both"/>
      </w:pPr>
      <w:r w:rsidRPr="00E43424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1A686D28" w14:textId="77777777" w:rsidR="00E43424" w:rsidRDefault="00E43424" w:rsidP="00E43424">
      <w:pPr>
        <w:ind w:firstLine="709"/>
        <w:jc w:val="both"/>
      </w:pPr>
    </w:p>
    <w:p w14:paraId="00DB9F25" w14:textId="6C6283D5" w:rsidR="00E43424" w:rsidRPr="00E43424" w:rsidRDefault="00E43424" w:rsidP="00E43424">
      <w:pPr>
        <w:ind w:firstLine="709"/>
        <w:jc w:val="both"/>
      </w:pPr>
      <w:r w:rsidRPr="00E43424">
        <w:t>3. Определение НМЦК тарифным методом.</w:t>
      </w:r>
    </w:p>
    <w:p w14:paraId="04750B36" w14:textId="77777777" w:rsidR="00E43424" w:rsidRPr="00E43424" w:rsidRDefault="00E43424" w:rsidP="00E43424">
      <w:pPr>
        <w:ind w:firstLine="709"/>
        <w:jc w:val="both"/>
      </w:pPr>
      <w:r w:rsidRPr="00E43424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5DCEA800" w14:textId="77777777" w:rsidR="00E43424" w:rsidRDefault="00E43424" w:rsidP="00E43424">
      <w:pPr>
        <w:ind w:firstLine="709"/>
        <w:jc w:val="both"/>
      </w:pPr>
    </w:p>
    <w:p w14:paraId="193BD603" w14:textId="333044DD" w:rsidR="00E43424" w:rsidRPr="00E43424" w:rsidRDefault="00E43424" w:rsidP="00E43424">
      <w:pPr>
        <w:ind w:firstLine="709"/>
        <w:jc w:val="both"/>
      </w:pPr>
      <w:r w:rsidRPr="00E43424">
        <w:lastRenderedPageBreak/>
        <w:t>4. Определение НМЦК проектно-сметным методом.</w:t>
      </w:r>
    </w:p>
    <w:p w14:paraId="278DE354" w14:textId="77777777" w:rsidR="00E43424" w:rsidRPr="00E43424" w:rsidRDefault="00E43424" w:rsidP="00E43424">
      <w:pPr>
        <w:ind w:firstLine="709"/>
        <w:jc w:val="both"/>
      </w:pPr>
      <w:r w:rsidRPr="00E43424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6CEC9203" w14:textId="77777777" w:rsidR="00E43424" w:rsidRDefault="00E43424" w:rsidP="00E43424">
      <w:pPr>
        <w:ind w:firstLine="709"/>
        <w:jc w:val="both"/>
      </w:pPr>
    </w:p>
    <w:p w14:paraId="0956C47F" w14:textId="5C100069" w:rsidR="00E43424" w:rsidRPr="00E43424" w:rsidRDefault="00E43424" w:rsidP="00E43424">
      <w:pPr>
        <w:ind w:firstLine="709"/>
        <w:jc w:val="both"/>
      </w:pPr>
      <w:r w:rsidRPr="00E43424">
        <w:t>5. Определение НМЦК затратным методом.</w:t>
      </w:r>
    </w:p>
    <w:p w14:paraId="60BD03EB" w14:textId="77777777" w:rsidR="00E43424" w:rsidRPr="00E43424" w:rsidRDefault="00E43424" w:rsidP="00E43424">
      <w:pPr>
        <w:autoSpaceDE w:val="0"/>
        <w:autoSpaceDN w:val="0"/>
        <w:adjustRightInd w:val="0"/>
        <w:ind w:firstLine="709"/>
        <w:jc w:val="both"/>
      </w:pPr>
      <w:r w:rsidRPr="00E43424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04C16F9B" w14:textId="77777777" w:rsidR="00E43424" w:rsidRDefault="00E43424" w:rsidP="00E43424">
      <w:pPr>
        <w:spacing w:line="276" w:lineRule="auto"/>
        <w:ind w:firstLine="709"/>
        <w:jc w:val="both"/>
      </w:pPr>
      <w:r w:rsidRPr="00E43424">
        <w:t xml:space="preserve"> </w:t>
      </w:r>
    </w:p>
    <w:p w14:paraId="4E4C28A9" w14:textId="4AAA5D13" w:rsidR="00E43424" w:rsidRPr="00E43424" w:rsidRDefault="00E43424" w:rsidP="00E43424">
      <w:pPr>
        <w:ind w:firstLine="709"/>
        <w:jc w:val="both"/>
      </w:pPr>
      <w:r w:rsidRPr="00E43424">
        <w:t xml:space="preserve">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 </w:t>
      </w:r>
    </w:p>
    <w:p w14:paraId="1C656C70" w14:textId="77777777" w:rsidR="00722E4C" w:rsidRPr="00722E4C" w:rsidRDefault="00722E4C" w:rsidP="00722E4C">
      <w:pPr>
        <w:ind w:firstLine="567"/>
      </w:pPr>
    </w:p>
    <w:p w14:paraId="47C0B97D" w14:textId="77777777" w:rsidR="00194498" w:rsidRDefault="00194498"/>
    <w:sectPr w:rsidR="0019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5C"/>
    <w:rsid w:val="000C7FFA"/>
    <w:rsid w:val="00142871"/>
    <w:rsid w:val="00194498"/>
    <w:rsid w:val="0019511D"/>
    <w:rsid w:val="002668B8"/>
    <w:rsid w:val="00696C94"/>
    <w:rsid w:val="00722E4C"/>
    <w:rsid w:val="00745C16"/>
    <w:rsid w:val="00955F55"/>
    <w:rsid w:val="00984A5C"/>
    <w:rsid w:val="009F7EF5"/>
    <w:rsid w:val="00E2638C"/>
    <w:rsid w:val="00E43424"/>
    <w:rsid w:val="00E8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E365"/>
  <w15:chartTrackingRefBased/>
  <w15:docId w15:val="{57DB162A-BAF1-4272-81CD-BEB58AA8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rsid w:val="00722E4C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745C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5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13</cp:revision>
  <dcterms:created xsi:type="dcterms:W3CDTF">2025-04-22T08:31:00Z</dcterms:created>
  <dcterms:modified xsi:type="dcterms:W3CDTF">2026-06-17T04:32:00Z</dcterms:modified>
</cp:coreProperties>
</file>