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7"/>
        <w:tblW w:w="1389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10206"/>
      </w:tblGrid>
      <w:tr w:rsidR="00BB110E" w:rsidRPr="00F50AA0" w14:paraId="55C81753" w14:textId="77777777" w:rsidTr="007A6F37">
        <w:tc>
          <w:tcPr>
            <w:tcW w:w="3686" w:type="dxa"/>
          </w:tcPr>
          <w:p w14:paraId="5F996FE7" w14:textId="77777777" w:rsidR="00BB110E" w:rsidRPr="00F42A44" w:rsidRDefault="00BB110E" w:rsidP="00513A58">
            <w:pPr>
              <w:spacing w:line="276" w:lineRule="auto"/>
              <w:jc w:val="right"/>
              <w:rPr>
                <w:rFonts w:ascii="Times New Roman" w:hAnsi="Times New Roman"/>
                <w:b/>
                <w:sz w:val="26"/>
                <w:szCs w:val="26"/>
              </w:rPr>
            </w:pPr>
          </w:p>
        </w:tc>
        <w:tc>
          <w:tcPr>
            <w:tcW w:w="10206" w:type="dxa"/>
          </w:tcPr>
          <w:p w14:paraId="389E0F5D" w14:textId="77777777" w:rsidR="00F50AA0" w:rsidRPr="00F50AA0" w:rsidRDefault="00081D97" w:rsidP="00513A58">
            <w:pPr>
              <w:spacing w:line="276" w:lineRule="auto"/>
              <w:ind w:hanging="250"/>
              <w:jc w:val="right"/>
              <w:rPr>
                <w:rFonts w:ascii="Times New Roman" w:hAnsi="Times New Roman"/>
                <w:b/>
                <w:i/>
                <w:sz w:val="22"/>
                <w:szCs w:val="22"/>
              </w:rPr>
            </w:pPr>
            <w:bookmarkStart w:id="0" w:name="_Hlk98950778"/>
            <w:r w:rsidRPr="00F50AA0">
              <w:rPr>
                <w:rFonts w:ascii="Times New Roman" w:hAnsi="Times New Roman"/>
                <w:b/>
                <w:i/>
                <w:sz w:val="22"/>
                <w:szCs w:val="22"/>
              </w:rPr>
              <w:t xml:space="preserve">Приложение </w:t>
            </w:r>
            <w:r w:rsidR="00F50AA0" w:rsidRPr="00F50AA0">
              <w:rPr>
                <w:rFonts w:ascii="Times New Roman" w:hAnsi="Times New Roman"/>
                <w:b/>
                <w:i/>
                <w:sz w:val="22"/>
                <w:szCs w:val="22"/>
              </w:rPr>
              <w:t>5</w:t>
            </w:r>
            <w:r w:rsidR="00BB110E" w:rsidRPr="00F50AA0">
              <w:rPr>
                <w:rFonts w:ascii="Times New Roman" w:hAnsi="Times New Roman"/>
                <w:b/>
                <w:i/>
                <w:sz w:val="22"/>
                <w:szCs w:val="22"/>
              </w:rPr>
              <w:t xml:space="preserve"> </w:t>
            </w:r>
          </w:p>
          <w:p w14:paraId="2C23001D" w14:textId="22C047A4" w:rsidR="00BB110E" w:rsidRPr="00F50AA0" w:rsidRDefault="00BB110E" w:rsidP="00F50AA0">
            <w:pPr>
              <w:spacing w:line="276" w:lineRule="auto"/>
              <w:ind w:hanging="250"/>
              <w:jc w:val="right"/>
              <w:rPr>
                <w:rFonts w:ascii="Times New Roman" w:hAnsi="Times New Roman"/>
                <w:b/>
                <w:i/>
                <w:sz w:val="22"/>
                <w:szCs w:val="22"/>
              </w:rPr>
            </w:pPr>
            <w:r w:rsidRPr="00F50AA0">
              <w:rPr>
                <w:rFonts w:ascii="Times New Roman" w:hAnsi="Times New Roman"/>
                <w:b/>
                <w:i/>
                <w:sz w:val="22"/>
                <w:szCs w:val="22"/>
              </w:rPr>
              <w:t xml:space="preserve">к извещению </w:t>
            </w:r>
            <w:bookmarkStart w:id="1" w:name="_Hlk94702306"/>
            <w:r w:rsidRPr="00F50AA0">
              <w:rPr>
                <w:rFonts w:ascii="Times New Roman" w:hAnsi="Times New Roman"/>
                <w:b/>
                <w:i/>
                <w:sz w:val="22"/>
                <w:szCs w:val="22"/>
              </w:rPr>
              <w:t xml:space="preserve">о проведении </w:t>
            </w:r>
            <w:bookmarkEnd w:id="0"/>
            <w:bookmarkEnd w:id="1"/>
            <w:r w:rsidR="00F50AA0" w:rsidRPr="00F50AA0">
              <w:rPr>
                <w:rFonts w:ascii="Times New Roman" w:hAnsi="Times New Roman"/>
                <w:b/>
                <w:i/>
                <w:sz w:val="22"/>
                <w:szCs w:val="22"/>
              </w:rPr>
              <w:t>закупки</w:t>
            </w:r>
          </w:p>
        </w:tc>
      </w:tr>
    </w:tbl>
    <w:p w14:paraId="30B74690" w14:textId="6DDAFA9C" w:rsidR="00626260" w:rsidRPr="00F42A44" w:rsidRDefault="00626260" w:rsidP="00626260">
      <w:pPr>
        <w:widowControl w:val="0"/>
        <w:autoSpaceDE w:val="0"/>
        <w:autoSpaceDN w:val="0"/>
        <w:adjustRightInd w:val="0"/>
        <w:spacing w:after="0" w:line="240" w:lineRule="auto"/>
        <w:jc w:val="both"/>
        <w:rPr>
          <w:rFonts w:ascii="Times New Roman" w:eastAsia="Times New Roman" w:hAnsi="Times New Roman" w:cs="Times New Roman"/>
          <w:sz w:val="26"/>
          <w:szCs w:val="26"/>
        </w:rPr>
      </w:pPr>
    </w:p>
    <w:p w14:paraId="04CD18F4" w14:textId="0587F77D" w:rsidR="0001543F" w:rsidRPr="00F42A44" w:rsidRDefault="0001543F" w:rsidP="0028262C">
      <w:pPr>
        <w:pStyle w:val="af"/>
        <w:widowControl w:val="0"/>
        <w:numPr>
          <w:ilvl w:val="0"/>
          <w:numId w:val="8"/>
        </w:numPr>
        <w:autoSpaceDE w:val="0"/>
        <w:autoSpaceDN w:val="0"/>
        <w:adjustRightInd w:val="0"/>
        <w:spacing w:after="0" w:line="240" w:lineRule="auto"/>
        <w:jc w:val="center"/>
        <w:rPr>
          <w:rFonts w:ascii="Times New Roman" w:eastAsia="Times New Roman" w:hAnsi="Times New Roman" w:cs="Times New Roman"/>
          <w:b/>
          <w:sz w:val="24"/>
          <w:szCs w:val="24"/>
        </w:rPr>
      </w:pPr>
      <w:r w:rsidRPr="00F42A44">
        <w:rPr>
          <w:rFonts w:ascii="Times New Roman" w:eastAsia="Times New Roman" w:hAnsi="Times New Roman" w:cs="Times New Roman"/>
          <w:b/>
          <w:sz w:val="24"/>
          <w:szCs w:val="24"/>
        </w:rPr>
        <w:t>Информация о заказчике и закупке товаров, работ, услуг для обеспечения государственных и муниципальных нужд (далее - закупка)</w:t>
      </w:r>
    </w:p>
    <w:p w14:paraId="4C2E1BCD" w14:textId="77777777" w:rsidR="0028262C" w:rsidRPr="00F42A44" w:rsidRDefault="0028262C" w:rsidP="0028262C">
      <w:pPr>
        <w:pStyle w:val="af"/>
        <w:widowControl w:val="0"/>
        <w:autoSpaceDE w:val="0"/>
        <w:autoSpaceDN w:val="0"/>
        <w:adjustRightInd w:val="0"/>
        <w:spacing w:after="0" w:line="240" w:lineRule="auto"/>
        <w:ind w:left="1080"/>
        <w:rPr>
          <w:rFonts w:ascii="Times New Roman" w:eastAsia="Times New Roman" w:hAnsi="Times New Roman" w:cs="Times New Roman"/>
          <w:b/>
          <w:sz w:val="24"/>
          <w:szCs w:val="24"/>
        </w:rPr>
      </w:pPr>
    </w:p>
    <w:p w14:paraId="517F2ACD" w14:textId="4668E1B1" w:rsidR="0028262C" w:rsidRPr="00F42A44" w:rsidRDefault="0028262C" w:rsidP="0028262C">
      <w:pPr>
        <w:pStyle w:val="af"/>
        <w:widowControl w:val="0"/>
        <w:autoSpaceDE w:val="0"/>
        <w:autoSpaceDN w:val="0"/>
        <w:adjustRightInd w:val="0"/>
        <w:spacing w:after="0" w:line="240" w:lineRule="auto"/>
        <w:ind w:left="1080"/>
        <w:rPr>
          <w:rFonts w:ascii="Times New Roman" w:eastAsia="Times New Roman" w:hAnsi="Times New Roman" w:cs="Times New Roman"/>
          <w:b/>
          <w:sz w:val="24"/>
          <w:szCs w:val="24"/>
        </w:rPr>
      </w:pPr>
    </w:p>
    <w:tbl>
      <w:tblPr>
        <w:tblStyle w:val="a7"/>
        <w:tblW w:w="146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12"/>
        <w:gridCol w:w="5245"/>
        <w:gridCol w:w="1559"/>
        <w:gridCol w:w="1984"/>
        <w:gridCol w:w="11"/>
      </w:tblGrid>
      <w:tr w:rsidR="00F42A44" w:rsidRPr="00F42A44" w14:paraId="18AC5094" w14:textId="77777777" w:rsidTr="00427FB1">
        <w:trPr>
          <w:gridAfter w:val="1"/>
          <w:wAfter w:w="11" w:type="dxa"/>
        </w:trPr>
        <w:tc>
          <w:tcPr>
            <w:tcW w:w="5812" w:type="dxa"/>
            <w:vMerge w:val="restart"/>
            <w:vAlign w:val="center"/>
          </w:tcPr>
          <w:p w14:paraId="64F83380" w14:textId="77777777" w:rsidR="00F42A44" w:rsidRPr="00F42A44" w:rsidRDefault="00F42A44" w:rsidP="00F42A44">
            <w:pPr>
              <w:tabs>
                <w:tab w:val="left" w:pos="-360"/>
                <w:tab w:val="left" w:pos="360"/>
              </w:tabs>
              <w:spacing w:line="276" w:lineRule="auto"/>
              <w:rPr>
                <w:rFonts w:ascii="Times New Roman" w:hAnsi="Times New Roman"/>
                <w:sz w:val="24"/>
                <w:szCs w:val="24"/>
              </w:rPr>
            </w:pPr>
            <w:r w:rsidRPr="00F42A44">
              <w:rPr>
                <w:rFonts w:ascii="Times New Roman" w:hAnsi="Times New Roman"/>
                <w:sz w:val="24"/>
                <w:szCs w:val="24"/>
              </w:rPr>
              <w:t>Полное наименование</w:t>
            </w:r>
          </w:p>
        </w:tc>
        <w:tc>
          <w:tcPr>
            <w:tcW w:w="5245" w:type="dxa"/>
            <w:vMerge w:val="restart"/>
          </w:tcPr>
          <w:p w14:paraId="20DCA718" w14:textId="60DC27D8" w:rsidR="00F42A44" w:rsidRPr="00F42A44" w:rsidRDefault="00F42A44" w:rsidP="00F42A44">
            <w:pPr>
              <w:tabs>
                <w:tab w:val="left" w:pos="-360"/>
                <w:tab w:val="left" w:pos="360"/>
              </w:tabs>
              <w:spacing w:line="276" w:lineRule="auto"/>
              <w:rPr>
                <w:rFonts w:ascii="Times New Roman" w:hAnsi="Times New Roman"/>
                <w:b/>
                <w:bCs/>
                <w:sz w:val="24"/>
                <w:szCs w:val="24"/>
                <w:highlight w:val="red"/>
              </w:rPr>
            </w:pPr>
            <w:r w:rsidRPr="00F42A44">
              <w:rPr>
                <w:rFonts w:ascii="Times New Roman" w:hAnsi="Times New Roman"/>
                <w:sz w:val="24"/>
                <w:szCs w:val="24"/>
              </w:rPr>
              <w:t>АДМИНИСТРАЦИЯ ГОРОДА РУБЦОВСКА АЛТАЙСКОГО КРАЯ</w:t>
            </w:r>
          </w:p>
        </w:tc>
        <w:tc>
          <w:tcPr>
            <w:tcW w:w="1559" w:type="dxa"/>
            <w:tcBorders>
              <w:right w:val="single" w:sz="4" w:space="0" w:color="auto"/>
            </w:tcBorders>
            <w:vAlign w:val="center"/>
          </w:tcPr>
          <w:p w14:paraId="4C030548" w14:textId="77777777" w:rsidR="00F42A44" w:rsidRPr="00F42A44" w:rsidRDefault="00F42A44" w:rsidP="00F42A44">
            <w:pPr>
              <w:tabs>
                <w:tab w:val="left" w:pos="-360"/>
                <w:tab w:val="left" w:pos="360"/>
              </w:tabs>
              <w:spacing w:line="276" w:lineRule="auto"/>
              <w:jc w:val="center"/>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2AEE7286" w14:textId="77777777" w:rsidR="00F42A44" w:rsidRPr="00F42A44" w:rsidRDefault="00F42A44" w:rsidP="00F42A44">
            <w:pPr>
              <w:tabs>
                <w:tab w:val="left" w:pos="-360"/>
                <w:tab w:val="left" w:pos="360"/>
              </w:tabs>
              <w:spacing w:line="276" w:lineRule="auto"/>
              <w:jc w:val="center"/>
              <w:rPr>
                <w:rFonts w:ascii="Times New Roman" w:hAnsi="Times New Roman"/>
                <w:sz w:val="24"/>
                <w:szCs w:val="24"/>
              </w:rPr>
            </w:pPr>
            <w:r w:rsidRPr="00F42A44">
              <w:rPr>
                <w:rFonts w:ascii="Times New Roman" w:hAnsi="Times New Roman"/>
                <w:sz w:val="24"/>
                <w:szCs w:val="24"/>
              </w:rPr>
              <w:t xml:space="preserve">Коды </w:t>
            </w:r>
          </w:p>
        </w:tc>
      </w:tr>
      <w:tr w:rsidR="00F42A44" w:rsidRPr="00F42A44" w14:paraId="3AFF9FCB" w14:textId="77777777" w:rsidTr="00427FB1">
        <w:trPr>
          <w:gridAfter w:val="1"/>
          <w:wAfter w:w="11" w:type="dxa"/>
        </w:trPr>
        <w:tc>
          <w:tcPr>
            <w:tcW w:w="5812" w:type="dxa"/>
            <w:vMerge/>
            <w:vAlign w:val="center"/>
          </w:tcPr>
          <w:p w14:paraId="259C05B3" w14:textId="77777777" w:rsidR="00F42A44" w:rsidRPr="00F42A44" w:rsidRDefault="00F42A44" w:rsidP="00F42A44">
            <w:pPr>
              <w:tabs>
                <w:tab w:val="left" w:pos="-360"/>
                <w:tab w:val="left" w:pos="360"/>
              </w:tabs>
              <w:spacing w:line="276" w:lineRule="auto"/>
              <w:rPr>
                <w:rFonts w:ascii="Times New Roman" w:hAnsi="Times New Roman"/>
                <w:sz w:val="24"/>
                <w:szCs w:val="24"/>
              </w:rPr>
            </w:pPr>
          </w:p>
        </w:tc>
        <w:tc>
          <w:tcPr>
            <w:tcW w:w="5245" w:type="dxa"/>
            <w:vMerge/>
          </w:tcPr>
          <w:p w14:paraId="6D9365E3" w14:textId="77777777" w:rsidR="00F42A44" w:rsidRPr="00F42A44" w:rsidRDefault="00F42A44" w:rsidP="00F42A44">
            <w:pPr>
              <w:tabs>
                <w:tab w:val="left" w:pos="-360"/>
                <w:tab w:val="left" w:pos="360"/>
              </w:tabs>
              <w:spacing w:line="276" w:lineRule="auto"/>
              <w:jc w:val="center"/>
              <w:rPr>
                <w:rFonts w:ascii="Times New Roman" w:hAnsi="Times New Roman"/>
                <w:sz w:val="24"/>
                <w:szCs w:val="24"/>
                <w:highlight w:val="red"/>
              </w:rPr>
            </w:pPr>
          </w:p>
        </w:tc>
        <w:tc>
          <w:tcPr>
            <w:tcW w:w="1559" w:type="dxa"/>
            <w:tcBorders>
              <w:right w:val="single" w:sz="4" w:space="0" w:color="auto"/>
            </w:tcBorders>
            <w:vAlign w:val="center"/>
          </w:tcPr>
          <w:p w14:paraId="4AB8A8B4" w14:textId="77777777" w:rsidR="00F42A44" w:rsidRPr="00F42A44" w:rsidRDefault="00F42A44" w:rsidP="00F42A44">
            <w:pPr>
              <w:tabs>
                <w:tab w:val="left" w:pos="-360"/>
                <w:tab w:val="left" w:pos="360"/>
              </w:tabs>
              <w:spacing w:line="276" w:lineRule="auto"/>
              <w:jc w:val="right"/>
              <w:rPr>
                <w:rFonts w:ascii="Times New Roman" w:hAnsi="Times New Roman"/>
                <w:sz w:val="24"/>
                <w:szCs w:val="24"/>
              </w:rPr>
            </w:pPr>
            <w:r w:rsidRPr="00F42A44">
              <w:rPr>
                <w:rFonts w:ascii="Times New Roman" w:hAnsi="Times New Roman"/>
                <w:sz w:val="24"/>
                <w:szCs w:val="24"/>
              </w:rPr>
              <w:t>ИНН</w:t>
            </w:r>
          </w:p>
        </w:tc>
        <w:tc>
          <w:tcPr>
            <w:tcW w:w="1984" w:type="dxa"/>
            <w:tcBorders>
              <w:top w:val="single" w:sz="4" w:space="0" w:color="auto"/>
              <w:left w:val="single" w:sz="4" w:space="0" w:color="auto"/>
              <w:bottom w:val="single" w:sz="4" w:space="0" w:color="auto"/>
              <w:right w:val="single" w:sz="4" w:space="0" w:color="000000"/>
            </w:tcBorders>
            <w:shd w:val="clear" w:color="auto" w:fill="auto"/>
            <w:vAlign w:val="center"/>
          </w:tcPr>
          <w:p w14:paraId="292CE951" w14:textId="188822AE" w:rsidR="00F42A44" w:rsidRPr="00F42A44" w:rsidRDefault="00F42A44" w:rsidP="00F42A44">
            <w:pPr>
              <w:spacing w:line="276" w:lineRule="auto"/>
              <w:jc w:val="center"/>
              <w:rPr>
                <w:rFonts w:ascii="Times New Roman" w:hAnsi="Times New Roman"/>
                <w:sz w:val="24"/>
                <w:szCs w:val="24"/>
              </w:rPr>
            </w:pPr>
            <w:r w:rsidRPr="00F42A44">
              <w:rPr>
                <w:rFonts w:ascii="Times New Roman" w:hAnsi="Times New Roman"/>
                <w:iCs/>
                <w:sz w:val="24"/>
                <w:szCs w:val="24"/>
              </w:rPr>
              <w:t>2209011079</w:t>
            </w:r>
          </w:p>
        </w:tc>
      </w:tr>
      <w:tr w:rsidR="00F42A44" w:rsidRPr="00F42A44" w14:paraId="70387E0B" w14:textId="77777777" w:rsidTr="00427FB1">
        <w:trPr>
          <w:gridAfter w:val="1"/>
          <w:wAfter w:w="11" w:type="dxa"/>
        </w:trPr>
        <w:tc>
          <w:tcPr>
            <w:tcW w:w="5812" w:type="dxa"/>
            <w:vMerge/>
            <w:vAlign w:val="center"/>
          </w:tcPr>
          <w:p w14:paraId="7BA200A4" w14:textId="77777777" w:rsidR="00F42A44" w:rsidRPr="00F42A44" w:rsidRDefault="00F42A44" w:rsidP="00F42A44">
            <w:pPr>
              <w:tabs>
                <w:tab w:val="left" w:pos="-360"/>
                <w:tab w:val="left" w:pos="360"/>
              </w:tabs>
              <w:spacing w:line="276" w:lineRule="auto"/>
              <w:rPr>
                <w:rFonts w:ascii="Times New Roman" w:hAnsi="Times New Roman"/>
                <w:sz w:val="24"/>
                <w:szCs w:val="24"/>
              </w:rPr>
            </w:pPr>
          </w:p>
        </w:tc>
        <w:tc>
          <w:tcPr>
            <w:tcW w:w="5245" w:type="dxa"/>
            <w:vMerge/>
          </w:tcPr>
          <w:p w14:paraId="10FF81E0" w14:textId="77777777" w:rsidR="00F42A44" w:rsidRPr="00F42A44" w:rsidRDefault="00F42A44" w:rsidP="00F42A44">
            <w:pPr>
              <w:tabs>
                <w:tab w:val="left" w:pos="-360"/>
                <w:tab w:val="left" w:pos="360"/>
              </w:tabs>
              <w:spacing w:line="276" w:lineRule="auto"/>
              <w:jc w:val="center"/>
              <w:rPr>
                <w:rFonts w:ascii="Times New Roman" w:hAnsi="Times New Roman"/>
                <w:sz w:val="24"/>
                <w:szCs w:val="24"/>
                <w:highlight w:val="red"/>
              </w:rPr>
            </w:pPr>
          </w:p>
        </w:tc>
        <w:tc>
          <w:tcPr>
            <w:tcW w:w="1559" w:type="dxa"/>
            <w:tcBorders>
              <w:right w:val="single" w:sz="4" w:space="0" w:color="auto"/>
            </w:tcBorders>
            <w:vAlign w:val="center"/>
          </w:tcPr>
          <w:p w14:paraId="3526303D" w14:textId="77777777" w:rsidR="00F42A44" w:rsidRPr="00F42A44" w:rsidRDefault="00F42A44" w:rsidP="00F42A44">
            <w:pPr>
              <w:tabs>
                <w:tab w:val="left" w:pos="-360"/>
                <w:tab w:val="left" w:pos="360"/>
              </w:tabs>
              <w:spacing w:line="276" w:lineRule="auto"/>
              <w:jc w:val="right"/>
              <w:rPr>
                <w:rFonts w:ascii="Times New Roman" w:hAnsi="Times New Roman"/>
                <w:sz w:val="24"/>
                <w:szCs w:val="24"/>
              </w:rPr>
            </w:pPr>
            <w:r w:rsidRPr="00F42A44">
              <w:rPr>
                <w:rFonts w:ascii="Times New Roman" w:hAnsi="Times New Roman"/>
                <w:sz w:val="24"/>
                <w:szCs w:val="24"/>
              </w:rPr>
              <w:t>КПП</w:t>
            </w:r>
          </w:p>
        </w:tc>
        <w:tc>
          <w:tcPr>
            <w:tcW w:w="1984" w:type="dxa"/>
            <w:tcBorders>
              <w:top w:val="single" w:sz="4" w:space="0" w:color="auto"/>
              <w:left w:val="single" w:sz="4" w:space="0" w:color="auto"/>
              <w:bottom w:val="single" w:sz="4" w:space="0" w:color="auto"/>
              <w:right w:val="single" w:sz="4" w:space="0" w:color="000000"/>
            </w:tcBorders>
            <w:shd w:val="clear" w:color="auto" w:fill="auto"/>
            <w:vAlign w:val="center"/>
          </w:tcPr>
          <w:p w14:paraId="1515610A" w14:textId="56DB2B9D" w:rsidR="00F42A44" w:rsidRPr="00F42A44" w:rsidRDefault="00F42A44" w:rsidP="00F42A44">
            <w:pPr>
              <w:spacing w:line="276" w:lineRule="auto"/>
              <w:jc w:val="center"/>
              <w:rPr>
                <w:rFonts w:ascii="Times New Roman" w:hAnsi="Times New Roman"/>
                <w:sz w:val="24"/>
                <w:szCs w:val="24"/>
              </w:rPr>
            </w:pPr>
            <w:r w:rsidRPr="00F42A44">
              <w:rPr>
                <w:rFonts w:ascii="Times New Roman" w:hAnsi="Times New Roman"/>
                <w:sz w:val="24"/>
                <w:szCs w:val="24"/>
              </w:rPr>
              <w:t>-</w:t>
            </w:r>
          </w:p>
        </w:tc>
      </w:tr>
      <w:tr w:rsidR="00F42A44" w:rsidRPr="00F42A44" w14:paraId="1D4AAB45" w14:textId="77777777" w:rsidTr="00427FB1">
        <w:trPr>
          <w:gridAfter w:val="1"/>
          <w:wAfter w:w="11" w:type="dxa"/>
        </w:trPr>
        <w:tc>
          <w:tcPr>
            <w:tcW w:w="5812" w:type="dxa"/>
            <w:vAlign w:val="center"/>
          </w:tcPr>
          <w:p w14:paraId="42485BCA" w14:textId="77777777" w:rsidR="00F42A44" w:rsidRPr="00F42A44" w:rsidRDefault="00F42A44" w:rsidP="00F42A44">
            <w:pPr>
              <w:tabs>
                <w:tab w:val="left" w:pos="-360"/>
                <w:tab w:val="left" w:pos="360"/>
              </w:tabs>
              <w:spacing w:line="276" w:lineRule="auto"/>
              <w:rPr>
                <w:rFonts w:ascii="Times New Roman" w:hAnsi="Times New Roman"/>
                <w:sz w:val="24"/>
                <w:szCs w:val="24"/>
              </w:rPr>
            </w:pPr>
            <w:r w:rsidRPr="00F42A44">
              <w:rPr>
                <w:rFonts w:ascii="Times New Roman" w:hAnsi="Times New Roman"/>
                <w:sz w:val="24"/>
                <w:szCs w:val="24"/>
              </w:rPr>
              <w:t>Место нахождения, телефон, адрес электронной почты</w:t>
            </w:r>
          </w:p>
        </w:tc>
        <w:tc>
          <w:tcPr>
            <w:tcW w:w="5245" w:type="dxa"/>
          </w:tcPr>
          <w:p w14:paraId="618F6772" w14:textId="77777777" w:rsidR="00F42A44" w:rsidRPr="00F42A44" w:rsidRDefault="00F42A44" w:rsidP="00F42A44">
            <w:pPr>
              <w:tabs>
                <w:tab w:val="left" w:pos="-360"/>
                <w:tab w:val="left" w:pos="360"/>
              </w:tabs>
              <w:rPr>
                <w:rFonts w:ascii="Times New Roman" w:hAnsi="Times New Roman"/>
                <w:sz w:val="24"/>
                <w:szCs w:val="24"/>
              </w:rPr>
            </w:pPr>
            <w:r w:rsidRPr="00F42A44">
              <w:rPr>
                <w:rFonts w:ascii="Times New Roman" w:hAnsi="Times New Roman"/>
                <w:sz w:val="24"/>
                <w:szCs w:val="24"/>
              </w:rPr>
              <w:t>658200, г. Рубцовск, пр-т Ленина, 130,</w:t>
            </w:r>
          </w:p>
          <w:p w14:paraId="55805EBF" w14:textId="77777777" w:rsidR="00F42A44" w:rsidRPr="00F42A44" w:rsidRDefault="00F42A44" w:rsidP="00F42A44">
            <w:pPr>
              <w:tabs>
                <w:tab w:val="left" w:pos="-360"/>
                <w:tab w:val="left" w:pos="360"/>
              </w:tabs>
              <w:rPr>
                <w:rFonts w:ascii="Times New Roman" w:hAnsi="Times New Roman"/>
                <w:sz w:val="24"/>
                <w:szCs w:val="24"/>
              </w:rPr>
            </w:pPr>
            <w:r w:rsidRPr="00F42A44">
              <w:rPr>
                <w:rFonts w:ascii="Times New Roman" w:hAnsi="Times New Roman"/>
                <w:sz w:val="24"/>
                <w:szCs w:val="24"/>
              </w:rPr>
              <w:t xml:space="preserve">телефон 8(38557)9-64-01, </w:t>
            </w:r>
          </w:p>
          <w:p w14:paraId="6CF62E85" w14:textId="38BFB987" w:rsidR="00F42A44" w:rsidRPr="00F42A44" w:rsidRDefault="00F42A44" w:rsidP="00F42A44">
            <w:pPr>
              <w:tabs>
                <w:tab w:val="left" w:pos="-360"/>
                <w:tab w:val="left" w:pos="360"/>
              </w:tabs>
              <w:spacing w:line="276" w:lineRule="auto"/>
              <w:rPr>
                <w:rFonts w:ascii="Times New Roman" w:hAnsi="Times New Roman"/>
                <w:sz w:val="24"/>
                <w:szCs w:val="24"/>
                <w:highlight w:val="red"/>
              </w:rPr>
            </w:pPr>
            <w:r w:rsidRPr="00F42A44">
              <w:rPr>
                <w:rFonts w:ascii="Times New Roman" w:hAnsi="Times New Roman"/>
                <w:sz w:val="24"/>
                <w:szCs w:val="24"/>
                <w:lang w:val="en-US"/>
              </w:rPr>
              <w:t>E</w:t>
            </w:r>
            <w:r w:rsidRPr="00F42A44">
              <w:rPr>
                <w:rFonts w:ascii="Times New Roman" w:hAnsi="Times New Roman"/>
                <w:sz w:val="24"/>
                <w:szCs w:val="24"/>
              </w:rPr>
              <w:t>-</w:t>
            </w:r>
            <w:r w:rsidRPr="00F42A44">
              <w:rPr>
                <w:rFonts w:ascii="Times New Roman" w:hAnsi="Times New Roman"/>
                <w:sz w:val="24"/>
                <w:szCs w:val="24"/>
                <w:lang w:val="en-US"/>
              </w:rPr>
              <w:t>mail</w:t>
            </w:r>
            <w:r w:rsidRPr="00F42A44">
              <w:rPr>
                <w:rFonts w:ascii="Times New Roman" w:hAnsi="Times New Roman"/>
                <w:sz w:val="24"/>
                <w:szCs w:val="24"/>
              </w:rPr>
              <w:t xml:space="preserve">: </w:t>
            </w:r>
            <w:r w:rsidRPr="00F42A44">
              <w:rPr>
                <w:rFonts w:ascii="Times New Roman" w:hAnsi="Times New Roman"/>
                <w:sz w:val="24"/>
                <w:szCs w:val="24"/>
                <w:lang w:val="en-US"/>
              </w:rPr>
              <w:t>office</w:t>
            </w:r>
            <w:r w:rsidRPr="00F42A44">
              <w:rPr>
                <w:rFonts w:ascii="Times New Roman" w:hAnsi="Times New Roman"/>
                <w:sz w:val="24"/>
                <w:szCs w:val="24"/>
              </w:rPr>
              <w:t>@</w:t>
            </w:r>
            <w:proofErr w:type="spellStart"/>
            <w:r w:rsidRPr="00F42A44">
              <w:rPr>
                <w:rFonts w:ascii="Times New Roman" w:hAnsi="Times New Roman"/>
                <w:sz w:val="24"/>
                <w:szCs w:val="24"/>
                <w:lang w:val="en-US"/>
              </w:rPr>
              <w:t>rubtsovsk</w:t>
            </w:r>
            <w:proofErr w:type="spellEnd"/>
            <w:r w:rsidRPr="00F42A44">
              <w:rPr>
                <w:rFonts w:ascii="Times New Roman" w:hAnsi="Times New Roman"/>
                <w:sz w:val="24"/>
                <w:szCs w:val="24"/>
              </w:rPr>
              <w:t>.</w:t>
            </w:r>
            <w:r w:rsidRPr="00F42A44">
              <w:rPr>
                <w:rFonts w:ascii="Times New Roman" w:hAnsi="Times New Roman"/>
                <w:sz w:val="24"/>
                <w:szCs w:val="24"/>
                <w:lang w:val="en-US"/>
              </w:rPr>
              <w:t>org</w:t>
            </w:r>
          </w:p>
        </w:tc>
        <w:tc>
          <w:tcPr>
            <w:tcW w:w="1559" w:type="dxa"/>
            <w:tcBorders>
              <w:right w:val="single" w:sz="4" w:space="0" w:color="auto"/>
            </w:tcBorders>
            <w:vAlign w:val="center"/>
          </w:tcPr>
          <w:p w14:paraId="3B6391DD" w14:textId="77777777" w:rsidR="00F42A44" w:rsidRPr="00F42A44" w:rsidRDefault="00F42A44" w:rsidP="00F42A44">
            <w:pPr>
              <w:tabs>
                <w:tab w:val="left" w:pos="-360"/>
                <w:tab w:val="left" w:pos="360"/>
              </w:tabs>
              <w:spacing w:line="276" w:lineRule="auto"/>
              <w:jc w:val="right"/>
              <w:rPr>
                <w:rFonts w:ascii="Times New Roman" w:hAnsi="Times New Roman"/>
                <w:sz w:val="24"/>
                <w:szCs w:val="24"/>
              </w:rPr>
            </w:pPr>
            <w:r w:rsidRPr="00F42A44">
              <w:rPr>
                <w:rFonts w:ascii="Times New Roman" w:hAnsi="Times New Roman"/>
                <w:sz w:val="24"/>
                <w:szCs w:val="24"/>
              </w:rPr>
              <w:t>по ОКТМО</w:t>
            </w:r>
          </w:p>
        </w:tc>
        <w:tc>
          <w:tcPr>
            <w:tcW w:w="1984" w:type="dxa"/>
            <w:tcBorders>
              <w:top w:val="single" w:sz="4" w:space="0" w:color="auto"/>
              <w:left w:val="single" w:sz="4" w:space="0" w:color="auto"/>
              <w:bottom w:val="single" w:sz="4" w:space="0" w:color="auto"/>
              <w:right w:val="single" w:sz="4" w:space="0" w:color="auto"/>
            </w:tcBorders>
            <w:vAlign w:val="center"/>
          </w:tcPr>
          <w:p w14:paraId="75DF9456" w14:textId="31250C77" w:rsidR="00F42A44" w:rsidRPr="00F42A44" w:rsidRDefault="00F42A44" w:rsidP="00F42A44">
            <w:pPr>
              <w:tabs>
                <w:tab w:val="left" w:pos="-360"/>
                <w:tab w:val="left" w:pos="360"/>
              </w:tabs>
              <w:spacing w:line="276" w:lineRule="auto"/>
              <w:jc w:val="center"/>
              <w:rPr>
                <w:rFonts w:ascii="Times New Roman" w:hAnsi="Times New Roman"/>
                <w:sz w:val="24"/>
                <w:szCs w:val="24"/>
              </w:rPr>
            </w:pPr>
            <w:r w:rsidRPr="00F42A44">
              <w:rPr>
                <w:rFonts w:ascii="Times New Roman" w:hAnsi="Times New Roman"/>
                <w:sz w:val="24"/>
                <w:szCs w:val="24"/>
              </w:rPr>
              <w:t>-</w:t>
            </w:r>
          </w:p>
        </w:tc>
      </w:tr>
      <w:tr w:rsidR="0001543F" w:rsidRPr="00F42A44" w14:paraId="098DB484" w14:textId="77777777" w:rsidTr="0001543F">
        <w:trPr>
          <w:gridAfter w:val="1"/>
          <w:wAfter w:w="11" w:type="dxa"/>
        </w:trPr>
        <w:tc>
          <w:tcPr>
            <w:tcW w:w="5812" w:type="dxa"/>
            <w:vMerge w:val="restart"/>
            <w:vAlign w:val="center"/>
          </w:tcPr>
          <w:p w14:paraId="54992BA4" w14:textId="77777777" w:rsidR="0001543F" w:rsidRPr="00F42A44" w:rsidRDefault="0001543F" w:rsidP="00EF1097">
            <w:pPr>
              <w:tabs>
                <w:tab w:val="left" w:pos="-360"/>
                <w:tab w:val="left" w:pos="360"/>
              </w:tabs>
              <w:spacing w:line="276" w:lineRule="auto"/>
              <w:rPr>
                <w:rFonts w:ascii="Times New Roman" w:hAnsi="Times New Roman"/>
                <w:sz w:val="24"/>
                <w:szCs w:val="24"/>
              </w:rPr>
            </w:pPr>
            <w:r w:rsidRPr="00F42A44">
              <w:rPr>
                <w:rFonts w:ascii="Times New Roman" w:hAnsi="Times New Roman"/>
                <w:sz w:val="24"/>
                <w:szCs w:val="24"/>
              </w:rPr>
              <w:t>Наименование бюджетного, автономного учреждения, государственного, муниципального унитарного предприятия, иного юридического лица, которому переданы полномочия государственного, муниципального заказчика</w:t>
            </w:r>
          </w:p>
        </w:tc>
        <w:tc>
          <w:tcPr>
            <w:tcW w:w="5245" w:type="dxa"/>
            <w:vMerge w:val="restart"/>
            <w:tcBorders>
              <w:top w:val="single" w:sz="4" w:space="0" w:color="auto"/>
              <w:bottom w:val="single" w:sz="4" w:space="0" w:color="auto"/>
            </w:tcBorders>
            <w:vAlign w:val="center"/>
          </w:tcPr>
          <w:p w14:paraId="132C078D" w14:textId="3C8886A4" w:rsidR="0001543F" w:rsidRPr="00F42A44" w:rsidRDefault="0001543F" w:rsidP="00EF1097">
            <w:pPr>
              <w:tabs>
                <w:tab w:val="left" w:pos="-360"/>
                <w:tab w:val="left" w:pos="360"/>
              </w:tabs>
              <w:spacing w:line="276" w:lineRule="auto"/>
              <w:jc w:val="center"/>
              <w:rPr>
                <w:rFonts w:ascii="Times New Roman" w:hAnsi="Times New Roman"/>
                <w:sz w:val="24"/>
                <w:szCs w:val="24"/>
              </w:rPr>
            </w:pPr>
            <w:r w:rsidRPr="00F42A44">
              <w:rPr>
                <w:rFonts w:ascii="Times New Roman" w:hAnsi="Times New Roman"/>
                <w:sz w:val="24"/>
                <w:szCs w:val="24"/>
              </w:rPr>
              <w:t>-</w:t>
            </w:r>
          </w:p>
        </w:tc>
        <w:tc>
          <w:tcPr>
            <w:tcW w:w="1559" w:type="dxa"/>
            <w:tcBorders>
              <w:right w:val="single" w:sz="4" w:space="0" w:color="auto"/>
            </w:tcBorders>
            <w:vAlign w:val="center"/>
          </w:tcPr>
          <w:p w14:paraId="1B2A5EF4" w14:textId="77777777" w:rsidR="0001543F" w:rsidRPr="00F42A44" w:rsidRDefault="0001543F" w:rsidP="00EF1097">
            <w:pPr>
              <w:tabs>
                <w:tab w:val="left" w:pos="-360"/>
                <w:tab w:val="left" w:pos="360"/>
              </w:tabs>
              <w:spacing w:line="276" w:lineRule="auto"/>
              <w:jc w:val="right"/>
              <w:rPr>
                <w:rFonts w:ascii="Times New Roman" w:hAnsi="Times New Roman"/>
                <w:sz w:val="24"/>
                <w:szCs w:val="24"/>
              </w:rPr>
            </w:pPr>
            <w:r w:rsidRPr="00F42A44">
              <w:rPr>
                <w:rFonts w:ascii="Times New Roman" w:hAnsi="Times New Roman"/>
                <w:sz w:val="24"/>
                <w:szCs w:val="24"/>
              </w:rPr>
              <w:t>ИНН</w:t>
            </w:r>
          </w:p>
        </w:tc>
        <w:tc>
          <w:tcPr>
            <w:tcW w:w="1984" w:type="dxa"/>
            <w:tcBorders>
              <w:top w:val="single" w:sz="4" w:space="0" w:color="auto"/>
              <w:left w:val="single" w:sz="4" w:space="0" w:color="auto"/>
              <w:bottom w:val="single" w:sz="4" w:space="0" w:color="auto"/>
              <w:right w:val="single" w:sz="4" w:space="0" w:color="auto"/>
            </w:tcBorders>
            <w:vAlign w:val="center"/>
          </w:tcPr>
          <w:p w14:paraId="438968FE" w14:textId="2165E3AB" w:rsidR="0001543F" w:rsidRPr="00F42A44" w:rsidRDefault="0028262C" w:rsidP="00EF1097">
            <w:pPr>
              <w:tabs>
                <w:tab w:val="left" w:pos="-360"/>
                <w:tab w:val="left" w:pos="360"/>
              </w:tabs>
              <w:spacing w:line="276" w:lineRule="auto"/>
              <w:jc w:val="center"/>
              <w:rPr>
                <w:rFonts w:ascii="Times New Roman" w:hAnsi="Times New Roman"/>
                <w:sz w:val="24"/>
                <w:szCs w:val="24"/>
              </w:rPr>
            </w:pPr>
            <w:r w:rsidRPr="00F42A44">
              <w:rPr>
                <w:rFonts w:ascii="Times New Roman" w:hAnsi="Times New Roman"/>
                <w:sz w:val="24"/>
                <w:szCs w:val="24"/>
              </w:rPr>
              <w:t>-</w:t>
            </w:r>
          </w:p>
        </w:tc>
      </w:tr>
      <w:tr w:rsidR="0001543F" w:rsidRPr="00F42A44" w14:paraId="3DD582DC" w14:textId="77777777" w:rsidTr="0001543F">
        <w:trPr>
          <w:gridAfter w:val="1"/>
          <w:wAfter w:w="11" w:type="dxa"/>
          <w:trHeight w:val="562"/>
        </w:trPr>
        <w:tc>
          <w:tcPr>
            <w:tcW w:w="5812" w:type="dxa"/>
            <w:vMerge/>
            <w:vAlign w:val="center"/>
          </w:tcPr>
          <w:p w14:paraId="1C52D012" w14:textId="77777777" w:rsidR="0001543F" w:rsidRPr="00F42A44" w:rsidRDefault="0001543F" w:rsidP="00EF1097">
            <w:pPr>
              <w:tabs>
                <w:tab w:val="left" w:pos="-360"/>
                <w:tab w:val="left" w:pos="360"/>
              </w:tabs>
              <w:spacing w:line="276" w:lineRule="auto"/>
              <w:rPr>
                <w:rFonts w:ascii="Times New Roman" w:hAnsi="Times New Roman"/>
                <w:sz w:val="24"/>
                <w:szCs w:val="24"/>
              </w:rPr>
            </w:pPr>
          </w:p>
        </w:tc>
        <w:tc>
          <w:tcPr>
            <w:tcW w:w="5245" w:type="dxa"/>
            <w:vMerge/>
            <w:tcBorders>
              <w:bottom w:val="single" w:sz="4" w:space="0" w:color="auto"/>
            </w:tcBorders>
            <w:vAlign w:val="center"/>
          </w:tcPr>
          <w:p w14:paraId="30050B25" w14:textId="77777777" w:rsidR="0001543F" w:rsidRPr="00F42A44" w:rsidRDefault="0001543F" w:rsidP="00EF1097">
            <w:pPr>
              <w:tabs>
                <w:tab w:val="left" w:pos="-360"/>
                <w:tab w:val="left" w:pos="360"/>
              </w:tabs>
              <w:spacing w:line="276" w:lineRule="auto"/>
              <w:jc w:val="center"/>
              <w:rPr>
                <w:rFonts w:ascii="Times New Roman" w:hAnsi="Times New Roman"/>
                <w:sz w:val="24"/>
                <w:szCs w:val="24"/>
              </w:rPr>
            </w:pPr>
          </w:p>
        </w:tc>
        <w:tc>
          <w:tcPr>
            <w:tcW w:w="1559" w:type="dxa"/>
            <w:tcBorders>
              <w:right w:val="single" w:sz="4" w:space="0" w:color="auto"/>
            </w:tcBorders>
            <w:vAlign w:val="center"/>
          </w:tcPr>
          <w:p w14:paraId="4C8964A8" w14:textId="77777777" w:rsidR="0001543F" w:rsidRPr="00F42A44" w:rsidRDefault="0001543F" w:rsidP="00EF1097">
            <w:pPr>
              <w:tabs>
                <w:tab w:val="left" w:pos="-360"/>
                <w:tab w:val="left" w:pos="360"/>
              </w:tabs>
              <w:spacing w:line="276" w:lineRule="auto"/>
              <w:jc w:val="right"/>
              <w:rPr>
                <w:rFonts w:ascii="Times New Roman" w:hAnsi="Times New Roman"/>
                <w:sz w:val="24"/>
                <w:szCs w:val="24"/>
              </w:rPr>
            </w:pPr>
            <w:r w:rsidRPr="00F42A44">
              <w:rPr>
                <w:rFonts w:ascii="Times New Roman" w:hAnsi="Times New Roman"/>
                <w:sz w:val="24"/>
                <w:szCs w:val="24"/>
              </w:rPr>
              <w:t>КПП</w:t>
            </w:r>
          </w:p>
        </w:tc>
        <w:tc>
          <w:tcPr>
            <w:tcW w:w="1984" w:type="dxa"/>
            <w:tcBorders>
              <w:top w:val="single" w:sz="4" w:space="0" w:color="auto"/>
              <w:left w:val="single" w:sz="4" w:space="0" w:color="auto"/>
              <w:bottom w:val="single" w:sz="4" w:space="0" w:color="auto"/>
              <w:right w:val="single" w:sz="4" w:space="0" w:color="auto"/>
            </w:tcBorders>
            <w:vAlign w:val="center"/>
          </w:tcPr>
          <w:p w14:paraId="4DE74F2E" w14:textId="2D0165CB" w:rsidR="0001543F" w:rsidRPr="00F42A44" w:rsidRDefault="0028262C" w:rsidP="00EF1097">
            <w:pPr>
              <w:tabs>
                <w:tab w:val="left" w:pos="-360"/>
                <w:tab w:val="left" w:pos="360"/>
              </w:tabs>
              <w:spacing w:line="276" w:lineRule="auto"/>
              <w:jc w:val="center"/>
              <w:rPr>
                <w:rFonts w:ascii="Times New Roman" w:hAnsi="Times New Roman"/>
                <w:sz w:val="24"/>
                <w:szCs w:val="24"/>
              </w:rPr>
            </w:pPr>
            <w:r w:rsidRPr="00F42A44">
              <w:rPr>
                <w:rFonts w:ascii="Times New Roman" w:hAnsi="Times New Roman"/>
                <w:sz w:val="24"/>
                <w:szCs w:val="24"/>
              </w:rPr>
              <w:t>-</w:t>
            </w:r>
          </w:p>
        </w:tc>
      </w:tr>
      <w:tr w:rsidR="0001543F" w:rsidRPr="00F42A44" w14:paraId="2A78DFE0" w14:textId="77777777" w:rsidTr="0028262C">
        <w:trPr>
          <w:gridAfter w:val="1"/>
          <w:wAfter w:w="11" w:type="dxa"/>
          <w:trHeight w:val="399"/>
        </w:trPr>
        <w:tc>
          <w:tcPr>
            <w:tcW w:w="5812" w:type="dxa"/>
            <w:vAlign w:val="center"/>
          </w:tcPr>
          <w:p w14:paraId="430A0205" w14:textId="77777777" w:rsidR="0001543F" w:rsidRPr="00F42A44" w:rsidRDefault="0001543F" w:rsidP="00EF1097">
            <w:pPr>
              <w:tabs>
                <w:tab w:val="left" w:pos="-360"/>
                <w:tab w:val="left" w:pos="360"/>
              </w:tabs>
              <w:spacing w:line="276" w:lineRule="auto"/>
              <w:rPr>
                <w:rFonts w:ascii="Times New Roman" w:hAnsi="Times New Roman"/>
                <w:sz w:val="24"/>
                <w:szCs w:val="24"/>
              </w:rPr>
            </w:pPr>
            <w:r w:rsidRPr="00F42A44">
              <w:rPr>
                <w:rFonts w:ascii="Times New Roman" w:hAnsi="Times New Roman"/>
                <w:sz w:val="24"/>
                <w:szCs w:val="24"/>
              </w:rPr>
              <w:t>Место нахождения, телефон, адрес электронной почты</w:t>
            </w:r>
          </w:p>
        </w:tc>
        <w:tc>
          <w:tcPr>
            <w:tcW w:w="5245" w:type="dxa"/>
            <w:tcBorders>
              <w:top w:val="single" w:sz="4" w:space="0" w:color="auto"/>
              <w:bottom w:val="single" w:sz="4" w:space="0" w:color="auto"/>
            </w:tcBorders>
            <w:vAlign w:val="center"/>
          </w:tcPr>
          <w:p w14:paraId="71FC5A52" w14:textId="1D6AB63E" w:rsidR="0001543F" w:rsidRPr="00F42A44" w:rsidRDefault="0028262C" w:rsidP="00EF1097">
            <w:pPr>
              <w:tabs>
                <w:tab w:val="left" w:pos="-360"/>
                <w:tab w:val="left" w:pos="360"/>
              </w:tabs>
              <w:spacing w:line="276" w:lineRule="auto"/>
              <w:jc w:val="center"/>
              <w:rPr>
                <w:rFonts w:ascii="Times New Roman" w:hAnsi="Times New Roman"/>
                <w:sz w:val="24"/>
                <w:szCs w:val="24"/>
              </w:rPr>
            </w:pPr>
            <w:r w:rsidRPr="00F42A44">
              <w:rPr>
                <w:rFonts w:ascii="Times New Roman" w:hAnsi="Times New Roman"/>
                <w:sz w:val="24"/>
                <w:szCs w:val="24"/>
              </w:rPr>
              <w:t>-</w:t>
            </w:r>
          </w:p>
        </w:tc>
        <w:tc>
          <w:tcPr>
            <w:tcW w:w="1559" w:type="dxa"/>
            <w:tcBorders>
              <w:bottom w:val="single" w:sz="4" w:space="0" w:color="auto"/>
              <w:right w:val="single" w:sz="4" w:space="0" w:color="auto"/>
            </w:tcBorders>
            <w:vAlign w:val="center"/>
          </w:tcPr>
          <w:p w14:paraId="7921FA31" w14:textId="77777777" w:rsidR="0001543F" w:rsidRPr="00F42A44" w:rsidRDefault="0001543F" w:rsidP="00EF1097">
            <w:pPr>
              <w:tabs>
                <w:tab w:val="left" w:pos="-360"/>
                <w:tab w:val="left" w:pos="360"/>
              </w:tabs>
              <w:spacing w:line="276" w:lineRule="auto"/>
              <w:jc w:val="right"/>
              <w:rPr>
                <w:rFonts w:ascii="Times New Roman" w:hAnsi="Times New Roman"/>
                <w:sz w:val="24"/>
                <w:szCs w:val="24"/>
              </w:rPr>
            </w:pPr>
            <w:r w:rsidRPr="00F42A44">
              <w:rPr>
                <w:rFonts w:ascii="Times New Roman" w:hAnsi="Times New Roman"/>
                <w:sz w:val="24"/>
                <w:szCs w:val="24"/>
              </w:rPr>
              <w:t>по ОКТМО</w:t>
            </w:r>
          </w:p>
        </w:tc>
        <w:tc>
          <w:tcPr>
            <w:tcW w:w="1984" w:type="dxa"/>
            <w:tcBorders>
              <w:top w:val="single" w:sz="4" w:space="0" w:color="auto"/>
              <w:left w:val="single" w:sz="4" w:space="0" w:color="auto"/>
              <w:bottom w:val="single" w:sz="4" w:space="0" w:color="auto"/>
              <w:right w:val="single" w:sz="4" w:space="0" w:color="auto"/>
            </w:tcBorders>
            <w:vAlign w:val="center"/>
          </w:tcPr>
          <w:p w14:paraId="27881420" w14:textId="4A8BB77C" w:rsidR="0001543F" w:rsidRPr="00F42A44" w:rsidRDefault="0028262C" w:rsidP="00EF1097">
            <w:pPr>
              <w:tabs>
                <w:tab w:val="left" w:pos="-360"/>
                <w:tab w:val="left" w:pos="360"/>
              </w:tabs>
              <w:spacing w:line="276" w:lineRule="auto"/>
              <w:jc w:val="center"/>
              <w:rPr>
                <w:rFonts w:ascii="Times New Roman" w:hAnsi="Times New Roman"/>
                <w:sz w:val="24"/>
                <w:szCs w:val="24"/>
              </w:rPr>
            </w:pPr>
            <w:r w:rsidRPr="00F42A44">
              <w:rPr>
                <w:rFonts w:ascii="Times New Roman" w:hAnsi="Times New Roman"/>
                <w:sz w:val="24"/>
                <w:szCs w:val="24"/>
              </w:rPr>
              <w:t>-</w:t>
            </w:r>
          </w:p>
        </w:tc>
      </w:tr>
      <w:tr w:rsidR="00F42A44" w:rsidRPr="00F42A44" w14:paraId="34F0FA7E" w14:textId="77777777" w:rsidTr="007656AD">
        <w:tc>
          <w:tcPr>
            <w:tcW w:w="5812" w:type="dxa"/>
            <w:vAlign w:val="center"/>
          </w:tcPr>
          <w:p w14:paraId="7A315C74" w14:textId="77777777" w:rsidR="00F42A44" w:rsidRPr="00F42A44" w:rsidRDefault="00F42A44" w:rsidP="00F42A44">
            <w:pPr>
              <w:tabs>
                <w:tab w:val="left" w:pos="-360"/>
                <w:tab w:val="left" w:pos="360"/>
              </w:tabs>
              <w:spacing w:line="276" w:lineRule="auto"/>
              <w:rPr>
                <w:rFonts w:ascii="Times New Roman" w:hAnsi="Times New Roman"/>
                <w:sz w:val="24"/>
                <w:szCs w:val="24"/>
              </w:rPr>
            </w:pPr>
          </w:p>
          <w:p w14:paraId="52B4C44D" w14:textId="77777777" w:rsidR="00F42A44" w:rsidRPr="00F42A44" w:rsidRDefault="00F42A44" w:rsidP="00F42A44">
            <w:pPr>
              <w:tabs>
                <w:tab w:val="left" w:pos="-360"/>
                <w:tab w:val="left" w:pos="360"/>
              </w:tabs>
              <w:spacing w:line="276" w:lineRule="auto"/>
              <w:rPr>
                <w:rFonts w:ascii="Times New Roman" w:hAnsi="Times New Roman"/>
                <w:sz w:val="24"/>
                <w:szCs w:val="24"/>
              </w:rPr>
            </w:pPr>
            <w:r w:rsidRPr="00F42A44">
              <w:rPr>
                <w:rFonts w:ascii="Times New Roman" w:hAnsi="Times New Roman"/>
                <w:sz w:val="24"/>
                <w:szCs w:val="24"/>
              </w:rPr>
              <w:t>Наименование объекта закупки</w:t>
            </w:r>
          </w:p>
        </w:tc>
        <w:tc>
          <w:tcPr>
            <w:tcW w:w="8799" w:type="dxa"/>
            <w:gridSpan w:val="4"/>
            <w:tcBorders>
              <w:bottom w:val="single" w:sz="4" w:space="0" w:color="auto"/>
            </w:tcBorders>
          </w:tcPr>
          <w:p w14:paraId="2D46592B" w14:textId="77777777" w:rsidR="00F42A44" w:rsidRPr="00F42A44" w:rsidRDefault="00F42A44" w:rsidP="00F42A44">
            <w:pPr>
              <w:rPr>
                <w:rFonts w:ascii="Times New Roman" w:eastAsia="Times New Roman" w:hAnsi="Times New Roman"/>
                <w:bCs/>
                <w:color w:val="00000A"/>
                <w:sz w:val="24"/>
                <w:szCs w:val="24"/>
              </w:rPr>
            </w:pPr>
            <w:r w:rsidRPr="00F42A44">
              <w:rPr>
                <w:rFonts w:ascii="Times New Roman" w:eastAsia="Times New Roman" w:hAnsi="Times New Roman"/>
                <w:bCs/>
                <w:color w:val="00000A"/>
                <w:sz w:val="24"/>
                <w:szCs w:val="24"/>
              </w:rPr>
              <w:t>Оказание услуг по проведению обязательного аудита бухгалтерской (финансовой) отчетности Муниципального унитарного троллейбусного предприятия муниципального образования город Рубцовск за 2024, 2025 годы.</w:t>
            </w:r>
          </w:p>
          <w:p w14:paraId="7BDBA90B" w14:textId="73CD7D21" w:rsidR="00F42A44" w:rsidRPr="00F42A44" w:rsidRDefault="00F42A44" w:rsidP="00F42A44">
            <w:pPr>
              <w:tabs>
                <w:tab w:val="left" w:pos="-360"/>
                <w:tab w:val="left" w:pos="360"/>
              </w:tabs>
              <w:spacing w:line="276" w:lineRule="auto"/>
              <w:rPr>
                <w:rFonts w:ascii="Times New Roman" w:hAnsi="Times New Roman"/>
                <w:sz w:val="24"/>
                <w:szCs w:val="24"/>
              </w:rPr>
            </w:pPr>
          </w:p>
        </w:tc>
      </w:tr>
    </w:tbl>
    <w:p w14:paraId="6E0A0020" w14:textId="77777777" w:rsidR="0001543F" w:rsidRPr="00F42A44" w:rsidRDefault="0001543F" w:rsidP="0001543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11CF12BA" w14:textId="3D5580C0" w:rsidR="0001543F" w:rsidRPr="00F42A44" w:rsidRDefault="0001543F" w:rsidP="0062626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14390B96" w14:textId="1D520061" w:rsidR="0001543F" w:rsidRDefault="0001543F" w:rsidP="0062626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6DE54A93" w14:textId="106AD23B" w:rsidR="00F50AA0" w:rsidRDefault="00F50AA0" w:rsidP="0062626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6D0FD967" w14:textId="1414388F" w:rsidR="00F50AA0" w:rsidRDefault="00F50AA0" w:rsidP="0062626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66CA8E67" w14:textId="03C5F810" w:rsidR="00F50AA0" w:rsidRDefault="00F50AA0" w:rsidP="0062626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5CCA2DD7" w14:textId="534D7B81" w:rsidR="00F50AA0" w:rsidRDefault="00F50AA0" w:rsidP="0062626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5E87DB01" w14:textId="1CE998B8" w:rsidR="00F50AA0" w:rsidRDefault="00F50AA0" w:rsidP="0062626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48949F23" w14:textId="08A9E8D2" w:rsidR="00F50AA0" w:rsidRDefault="00F50AA0" w:rsidP="0062626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7955715D" w14:textId="77777777" w:rsidR="00F50AA0" w:rsidRPr="00F42A44" w:rsidRDefault="00F50AA0" w:rsidP="0062626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192A00EE" w14:textId="77777777" w:rsidR="0028262C" w:rsidRPr="00F42A44" w:rsidRDefault="0028262C" w:rsidP="0062626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74790527" w14:textId="77777777" w:rsidR="0001543F" w:rsidRPr="00F42A44" w:rsidRDefault="0001543F" w:rsidP="0062626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61EA4AF4" w14:textId="35CFE844" w:rsidR="0001543F" w:rsidRPr="00F42A44" w:rsidRDefault="0001543F" w:rsidP="0028262C">
      <w:pPr>
        <w:pStyle w:val="af"/>
        <w:widowControl w:val="0"/>
        <w:numPr>
          <w:ilvl w:val="0"/>
          <w:numId w:val="8"/>
        </w:numPr>
        <w:autoSpaceDE w:val="0"/>
        <w:autoSpaceDN w:val="0"/>
        <w:adjustRightInd w:val="0"/>
        <w:spacing w:after="0" w:line="240" w:lineRule="auto"/>
        <w:jc w:val="center"/>
        <w:rPr>
          <w:rFonts w:ascii="Times New Roman" w:eastAsia="Times New Roman" w:hAnsi="Times New Roman" w:cs="Times New Roman"/>
          <w:b/>
          <w:sz w:val="24"/>
          <w:szCs w:val="24"/>
        </w:rPr>
      </w:pPr>
      <w:r w:rsidRPr="00F42A44">
        <w:rPr>
          <w:rFonts w:ascii="Times New Roman" w:eastAsia="Times New Roman" w:hAnsi="Times New Roman" w:cs="Times New Roman"/>
          <w:b/>
          <w:sz w:val="24"/>
          <w:szCs w:val="24"/>
        </w:rPr>
        <w:lastRenderedPageBreak/>
        <w:t>Критерии и показатели оценки заявок на участие в закупке</w:t>
      </w:r>
    </w:p>
    <w:p w14:paraId="4B0284A4" w14:textId="77777777" w:rsidR="0028262C" w:rsidRPr="00F42A44" w:rsidRDefault="0028262C" w:rsidP="0028262C">
      <w:pPr>
        <w:pStyle w:val="af"/>
        <w:widowControl w:val="0"/>
        <w:autoSpaceDE w:val="0"/>
        <w:autoSpaceDN w:val="0"/>
        <w:adjustRightInd w:val="0"/>
        <w:spacing w:after="0" w:line="240" w:lineRule="auto"/>
        <w:ind w:left="1080"/>
        <w:rPr>
          <w:rFonts w:ascii="Times New Roman" w:eastAsia="Times New Roman" w:hAnsi="Times New Roman" w:cs="Times New Roman"/>
          <w:sz w:val="24"/>
          <w:szCs w:val="24"/>
        </w:rPr>
      </w:pPr>
    </w:p>
    <w:tbl>
      <w:tblPr>
        <w:tblW w:w="15668"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606"/>
        <w:gridCol w:w="1276"/>
        <w:gridCol w:w="1559"/>
        <w:gridCol w:w="1559"/>
        <w:gridCol w:w="1701"/>
        <w:gridCol w:w="1701"/>
        <w:gridCol w:w="5812"/>
      </w:tblGrid>
      <w:tr w:rsidR="002D2156" w:rsidRPr="00F42A44" w14:paraId="42C88BB0" w14:textId="77777777" w:rsidTr="0039564D">
        <w:trPr>
          <w:tblHeader/>
        </w:trPr>
        <w:tc>
          <w:tcPr>
            <w:tcW w:w="454" w:type="dxa"/>
            <w:vAlign w:val="center"/>
          </w:tcPr>
          <w:p w14:paraId="021ADCC1" w14:textId="5CE4EE10" w:rsidR="00626260" w:rsidRPr="00653C79" w:rsidRDefault="00FD1D5A" w:rsidP="00626260">
            <w:pPr>
              <w:widowControl w:val="0"/>
              <w:autoSpaceDE w:val="0"/>
              <w:autoSpaceDN w:val="0"/>
              <w:adjustRightInd w:val="0"/>
              <w:spacing w:after="0" w:line="240" w:lineRule="auto"/>
              <w:jc w:val="center"/>
              <w:rPr>
                <w:rFonts w:ascii="Times New Roman" w:eastAsia="Times New Roman" w:hAnsi="Times New Roman" w:cs="Times New Roman"/>
                <w:b/>
              </w:rPr>
            </w:pPr>
            <w:r w:rsidRPr="00653C79">
              <w:rPr>
                <w:rFonts w:ascii="Times New Roman" w:eastAsia="Times New Roman" w:hAnsi="Times New Roman" w:cs="Times New Roman"/>
                <w:b/>
              </w:rPr>
              <w:t>№ п/п</w:t>
            </w:r>
          </w:p>
        </w:tc>
        <w:tc>
          <w:tcPr>
            <w:tcW w:w="1606" w:type="dxa"/>
            <w:vAlign w:val="center"/>
          </w:tcPr>
          <w:p w14:paraId="5B9394CE" w14:textId="77777777" w:rsidR="00626260" w:rsidRPr="00653C79" w:rsidRDefault="00626260" w:rsidP="00626260">
            <w:pPr>
              <w:widowControl w:val="0"/>
              <w:autoSpaceDE w:val="0"/>
              <w:autoSpaceDN w:val="0"/>
              <w:adjustRightInd w:val="0"/>
              <w:spacing w:after="0" w:line="240" w:lineRule="auto"/>
              <w:jc w:val="center"/>
              <w:rPr>
                <w:rFonts w:ascii="Times New Roman" w:eastAsia="Times New Roman" w:hAnsi="Times New Roman" w:cs="Times New Roman"/>
                <w:b/>
              </w:rPr>
            </w:pPr>
            <w:r w:rsidRPr="00653C79">
              <w:rPr>
                <w:rFonts w:ascii="Times New Roman" w:eastAsia="Times New Roman" w:hAnsi="Times New Roman" w:cs="Times New Roman"/>
                <w:b/>
              </w:rPr>
              <w:t>Критерий оценки</w:t>
            </w:r>
          </w:p>
        </w:tc>
        <w:tc>
          <w:tcPr>
            <w:tcW w:w="1276" w:type="dxa"/>
            <w:vAlign w:val="center"/>
          </w:tcPr>
          <w:p w14:paraId="47C0819F" w14:textId="36F5380F" w:rsidR="00626260" w:rsidRPr="00653C79" w:rsidRDefault="00626260" w:rsidP="00626260">
            <w:pPr>
              <w:widowControl w:val="0"/>
              <w:autoSpaceDE w:val="0"/>
              <w:autoSpaceDN w:val="0"/>
              <w:adjustRightInd w:val="0"/>
              <w:spacing w:after="0" w:line="240" w:lineRule="auto"/>
              <w:jc w:val="center"/>
              <w:rPr>
                <w:rFonts w:ascii="Times New Roman" w:eastAsia="Times New Roman" w:hAnsi="Times New Roman" w:cs="Times New Roman"/>
                <w:b/>
              </w:rPr>
            </w:pPr>
            <w:proofErr w:type="spellStart"/>
            <w:proofErr w:type="gramStart"/>
            <w:r w:rsidRPr="00653C79">
              <w:rPr>
                <w:rFonts w:ascii="Times New Roman" w:eastAsia="Times New Roman" w:hAnsi="Times New Roman" w:cs="Times New Roman"/>
                <w:b/>
              </w:rPr>
              <w:t>Значи</w:t>
            </w:r>
            <w:r w:rsidR="00FD1D5A" w:rsidRPr="00653C79">
              <w:rPr>
                <w:rFonts w:ascii="Times New Roman" w:eastAsia="Times New Roman" w:hAnsi="Times New Roman" w:cs="Times New Roman"/>
                <w:b/>
              </w:rPr>
              <w:t>-</w:t>
            </w:r>
            <w:r w:rsidRPr="00653C79">
              <w:rPr>
                <w:rFonts w:ascii="Times New Roman" w:eastAsia="Times New Roman" w:hAnsi="Times New Roman" w:cs="Times New Roman"/>
                <w:b/>
              </w:rPr>
              <w:t>мость</w:t>
            </w:r>
            <w:proofErr w:type="spellEnd"/>
            <w:proofErr w:type="gramEnd"/>
            <w:r w:rsidRPr="00653C79">
              <w:rPr>
                <w:rFonts w:ascii="Times New Roman" w:eastAsia="Times New Roman" w:hAnsi="Times New Roman" w:cs="Times New Roman"/>
                <w:b/>
              </w:rPr>
              <w:t xml:space="preserve"> критерия оценки, </w:t>
            </w:r>
            <w:proofErr w:type="spellStart"/>
            <w:r w:rsidRPr="00653C79">
              <w:rPr>
                <w:rFonts w:ascii="Times New Roman" w:eastAsia="Times New Roman" w:hAnsi="Times New Roman" w:cs="Times New Roman"/>
                <w:b/>
              </w:rPr>
              <w:t>процен</w:t>
            </w:r>
            <w:r w:rsidR="00FD1D5A" w:rsidRPr="00653C79">
              <w:rPr>
                <w:rFonts w:ascii="Times New Roman" w:eastAsia="Times New Roman" w:hAnsi="Times New Roman" w:cs="Times New Roman"/>
                <w:b/>
              </w:rPr>
              <w:t>-</w:t>
            </w:r>
            <w:r w:rsidRPr="00653C79">
              <w:rPr>
                <w:rFonts w:ascii="Times New Roman" w:eastAsia="Times New Roman" w:hAnsi="Times New Roman" w:cs="Times New Roman"/>
                <w:b/>
              </w:rPr>
              <w:t>тов</w:t>
            </w:r>
            <w:proofErr w:type="spellEnd"/>
          </w:p>
        </w:tc>
        <w:tc>
          <w:tcPr>
            <w:tcW w:w="1559" w:type="dxa"/>
            <w:vAlign w:val="center"/>
          </w:tcPr>
          <w:p w14:paraId="3F3998FD" w14:textId="77777777" w:rsidR="00626260" w:rsidRPr="00653C79" w:rsidRDefault="00626260" w:rsidP="00626260">
            <w:pPr>
              <w:widowControl w:val="0"/>
              <w:autoSpaceDE w:val="0"/>
              <w:autoSpaceDN w:val="0"/>
              <w:adjustRightInd w:val="0"/>
              <w:spacing w:after="0" w:line="240" w:lineRule="auto"/>
              <w:jc w:val="center"/>
              <w:rPr>
                <w:rFonts w:ascii="Times New Roman" w:eastAsia="Times New Roman" w:hAnsi="Times New Roman" w:cs="Times New Roman"/>
                <w:b/>
              </w:rPr>
            </w:pPr>
            <w:r w:rsidRPr="00653C79">
              <w:rPr>
                <w:rFonts w:ascii="Times New Roman" w:eastAsia="Times New Roman" w:hAnsi="Times New Roman" w:cs="Times New Roman"/>
                <w:b/>
              </w:rPr>
              <w:t>Показатель оценки</w:t>
            </w:r>
          </w:p>
        </w:tc>
        <w:tc>
          <w:tcPr>
            <w:tcW w:w="1559" w:type="dxa"/>
            <w:vAlign w:val="center"/>
          </w:tcPr>
          <w:p w14:paraId="1FAEEECA" w14:textId="77777777" w:rsidR="00626260" w:rsidRPr="00653C79" w:rsidRDefault="00626260" w:rsidP="00626260">
            <w:pPr>
              <w:widowControl w:val="0"/>
              <w:autoSpaceDE w:val="0"/>
              <w:autoSpaceDN w:val="0"/>
              <w:adjustRightInd w:val="0"/>
              <w:spacing w:after="0" w:line="240" w:lineRule="auto"/>
              <w:jc w:val="center"/>
              <w:rPr>
                <w:rFonts w:ascii="Times New Roman" w:eastAsia="Times New Roman" w:hAnsi="Times New Roman" w:cs="Times New Roman"/>
                <w:b/>
              </w:rPr>
            </w:pPr>
            <w:r w:rsidRPr="00653C79">
              <w:rPr>
                <w:rFonts w:ascii="Times New Roman" w:eastAsia="Times New Roman" w:hAnsi="Times New Roman" w:cs="Times New Roman"/>
                <w:b/>
              </w:rPr>
              <w:t>Значимость показателя оценки, процентов</w:t>
            </w:r>
          </w:p>
        </w:tc>
        <w:tc>
          <w:tcPr>
            <w:tcW w:w="1701" w:type="dxa"/>
            <w:vAlign w:val="center"/>
          </w:tcPr>
          <w:p w14:paraId="150B7CCC" w14:textId="2E6B6278" w:rsidR="00626260" w:rsidRPr="00653C79" w:rsidRDefault="00626260" w:rsidP="00626260">
            <w:pPr>
              <w:widowControl w:val="0"/>
              <w:autoSpaceDE w:val="0"/>
              <w:autoSpaceDN w:val="0"/>
              <w:adjustRightInd w:val="0"/>
              <w:spacing w:after="0" w:line="240" w:lineRule="auto"/>
              <w:jc w:val="center"/>
              <w:rPr>
                <w:rFonts w:ascii="Times New Roman" w:eastAsia="Times New Roman" w:hAnsi="Times New Roman" w:cs="Times New Roman"/>
                <w:b/>
              </w:rPr>
            </w:pPr>
            <w:r w:rsidRPr="00653C79">
              <w:rPr>
                <w:rFonts w:ascii="Times New Roman" w:eastAsia="Times New Roman" w:hAnsi="Times New Roman" w:cs="Times New Roman"/>
                <w:b/>
              </w:rPr>
              <w:t xml:space="preserve">Показатель оценки, </w:t>
            </w:r>
            <w:proofErr w:type="spellStart"/>
            <w:proofErr w:type="gramStart"/>
            <w:r w:rsidRPr="00653C79">
              <w:rPr>
                <w:rFonts w:ascii="Times New Roman" w:eastAsia="Times New Roman" w:hAnsi="Times New Roman" w:cs="Times New Roman"/>
                <w:b/>
              </w:rPr>
              <w:t>детализиру</w:t>
            </w:r>
            <w:r w:rsidR="00025C52" w:rsidRPr="00653C79">
              <w:rPr>
                <w:rFonts w:ascii="Times New Roman" w:eastAsia="Times New Roman" w:hAnsi="Times New Roman" w:cs="Times New Roman"/>
                <w:b/>
              </w:rPr>
              <w:t>-</w:t>
            </w:r>
            <w:r w:rsidRPr="00653C79">
              <w:rPr>
                <w:rFonts w:ascii="Times New Roman" w:eastAsia="Times New Roman" w:hAnsi="Times New Roman" w:cs="Times New Roman"/>
                <w:b/>
              </w:rPr>
              <w:t>ющий</w:t>
            </w:r>
            <w:proofErr w:type="spellEnd"/>
            <w:proofErr w:type="gramEnd"/>
            <w:r w:rsidRPr="00653C79">
              <w:rPr>
                <w:rFonts w:ascii="Times New Roman" w:eastAsia="Times New Roman" w:hAnsi="Times New Roman" w:cs="Times New Roman"/>
                <w:b/>
              </w:rPr>
              <w:t xml:space="preserve"> показатель оценки</w:t>
            </w:r>
          </w:p>
        </w:tc>
        <w:tc>
          <w:tcPr>
            <w:tcW w:w="1701" w:type="dxa"/>
            <w:vAlign w:val="center"/>
          </w:tcPr>
          <w:p w14:paraId="74BF6789" w14:textId="1D38B6B9" w:rsidR="00626260" w:rsidRPr="00653C79" w:rsidRDefault="00626260" w:rsidP="00626260">
            <w:pPr>
              <w:widowControl w:val="0"/>
              <w:autoSpaceDE w:val="0"/>
              <w:autoSpaceDN w:val="0"/>
              <w:adjustRightInd w:val="0"/>
              <w:spacing w:after="0" w:line="240" w:lineRule="auto"/>
              <w:jc w:val="center"/>
              <w:rPr>
                <w:rFonts w:ascii="Times New Roman" w:eastAsia="Times New Roman" w:hAnsi="Times New Roman" w:cs="Times New Roman"/>
                <w:b/>
              </w:rPr>
            </w:pPr>
            <w:r w:rsidRPr="00653C79">
              <w:rPr>
                <w:rFonts w:ascii="Times New Roman" w:eastAsia="Times New Roman" w:hAnsi="Times New Roman" w:cs="Times New Roman"/>
                <w:b/>
              </w:rPr>
              <w:t xml:space="preserve">Значимость показателя, </w:t>
            </w:r>
            <w:proofErr w:type="spellStart"/>
            <w:proofErr w:type="gramStart"/>
            <w:r w:rsidRPr="00653C79">
              <w:rPr>
                <w:rFonts w:ascii="Times New Roman" w:eastAsia="Times New Roman" w:hAnsi="Times New Roman" w:cs="Times New Roman"/>
                <w:b/>
              </w:rPr>
              <w:t>детализиру</w:t>
            </w:r>
            <w:r w:rsidR="00025C52" w:rsidRPr="00653C79">
              <w:rPr>
                <w:rFonts w:ascii="Times New Roman" w:eastAsia="Times New Roman" w:hAnsi="Times New Roman" w:cs="Times New Roman"/>
                <w:b/>
              </w:rPr>
              <w:t>-</w:t>
            </w:r>
            <w:r w:rsidRPr="00653C79">
              <w:rPr>
                <w:rFonts w:ascii="Times New Roman" w:eastAsia="Times New Roman" w:hAnsi="Times New Roman" w:cs="Times New Roman"/>
                <w:b/>
              </w:rPr>
              <w:t>ющего</w:t>
            </w:r>
            <w:proofErr w:type="spellEnd"/>
            <w:proofErr w:type="gramEnd"/>
            <w:r w:rsidRPr="00653C79">
              <w:rPr>
                <w:rFonts w:ascii="Times New Roman" w:eastAsia="Times New Roman" w:hAnsi="Times New Roman" w:cs="Times New Roman"/>
                <w:b/>
              </w:rPr>
              <w:t xml:space="preserve"> показатель оценки, процентов</w:t>
            </w:r>
          </w:p>
        </w:tc>
        <w:tc>
          <w:tcPr>
            <w:tcW w:w="5812" w:type="dxa"/>
            <w:vAlign w:val="center"/>
          </w:tcPr>
          <w:p w14:paraId="6DF3F345" w14:textId="77777777" w:rsidR="00626260" w:rsidRPr="00653C79" w:rsidRDefault="00626260" w:rsidP="00626260">
            <w:pPr>
              <w:widowControl w:val="0"/>
              <w:autoSpaceDE w:val="0"/>
              <w:autoSpaceDN w:val="0"/>
              <w:adjustRightInd w:val="0"/>
              <w:spacing w:after="0" w:line="240" w:lineRule="auto"/>
              <w:jc w:val="center"/>
              <w:rPr>
                <w:rFonts w:ascii="Times New Roman" w:eastAsia="Times New Roman" w:hAnsi="Times New Roman" w:cs="Times New Roman"/>
                <w:b/>
              </w:rPr>
            </w:pPr>
            <w:r w:rsidRPr="00653C79">
              <w:rPr>
                <w:rFonts w:ascii="Times New Roman" w:eastAsia="Times New Roman" w:hAnsi="Times New Roman" w:cs="Times New Roman"/>
                <w:b/>
              </w:rPr>
              <w:t>Формула оценки или шкала оценки</w:t>
            </w:r>
          </w:p>
        </w:tc>
      </w:tr>
      <w:tr w:rsidR="002D2156" w:rsidRPr="00F42A44" w14:paraId="304050D7" w14:textId="77777777" w:rsidTr="00025C52">
        <w:trPr>
          <w:trHeight w:val="1091"/>
        </w:trPr>
        <w:tc>
          <w:tcPr>
            <w:tcW w:w="454" w:type="dxa"/>
          </w:tcPr>
          <w:p w14:paraId="22A3AEE3" w14:textId="77777777" w:rsidR="00626260" w:rsidRPr="00653C79" w:rsidRDefault="00626260" w:rsidP="00626260">
            <w:pPr>
              <w:widowControl w:val="0"/>
              <w:autoSpaceDE w:val="0"/>
              <w:autoSpaceDN w:val="0"/>
              <w:adjustRightInd w:val="0"/>
              <w:spacing w:after="0" w:line="240" w:lineRule="auto"/>
              <w:jc w:val="center"/>
              <w:rPr>
                <w:rFonts w:ascii="Times New Roman" w:eastAsia="Times New Roman" w:hAnsi="Times New Roman" w:cs="Times New Roman"/>
              </w:rPr>
            </w:pPr>
            <w:r w:rsidRPr="00653C79">
              <w:rPr>
                <w:rFonts w:ascii="Times New Roman" w:eastAsia="Times New Roman" w:hAnsi="Times New Roman" w:cs="Times New Roman"/>
              </w:rPr>
              <w:t>1.</w:t>
            </w:r>
          </w:p>
        </w:tc>
        <w:tc>
          <w:tcPr>
            <w:tcW w:w="1606" w:type="dxa"/>
          </w:tcPr>
          <w:p w14:paraId="7C790D08" w14:textId="77777777" w:rsidR="00626260" w:rsidRPr="00653C79" w:rsidRDefault="00626260" w:rsidP="00626260">
            <w:pPr>
              <w:widowControl w:val="0"/>
              <w:autoSpaceDE w:val="0"/>
              <w:autoSpaceDN w:val="0"/>
              <w:adjustRightInd w:val="0"/>
              <w:spacing w:after="0" w:line="240" w:lineRule="auto"/>
              <w:rPr>
                <w:rFonts w:ascii="Times New Roman" w:eastAsia="Times New Roman" w:hAnsi="Times New Roman" w:cs="Times New Roman"/>
              </w:rPr>
            </w:pPr>
            <w:r w:rsidRPr="00653C79">
              <w:rPr>
                <w:rFonts w:ascii="Times New Roman" w:eastAsia="Times New Roman" w:hAnsi="Times New Roman" w:cs="Times New Roman"/>
              </w:rPr>
              <w:t>Цена контракта, сумма цен единиц товара, работы, услуги</w:t>
            </w:r>
            <w:r w:rsidR="00A2391D" w:rsidRPr="00653C79">
              <w:rPr>
                <w:rFonts w:ascii="Times New Roman" w:eastAsia="Times New Roman" w:hAnsi="Times New Roman" w:cs="Times New Roman"/>
              </w:rPr>
              <w:t xml:space="preserve"> (БЦ)</w:t>
            </w:r>
          </w:p>
        </w:tc>
        <w:tc>
          <w:tcPr>
            <w:tcW w:w="1276" w:type="dxa"/>
          </w:tcPr>
          <w:p w14:paraId="4AF5F28D" w14:textId="77777777" w:rsidR="00626260" w:rsidRPr="00653C79" w:rsidRDefault="00626260" w:rsidP="00626260">
            <w:pPr>
              <w:widowControl w:val="0"/>
              <w:autoSpaceDE w:val="0"/>
              <w:autoSpaceDN w:val="0"/>
              <w:adjustRightInd w:val="0"/>
              <w:spacing w:after="0" w:line="240" w:lineRule="auto"/>
              <w:jc w:val="center"/>
              <w:rPr>
                <w:rFonts w:ascii="Times New Roman" w:eastAsia="Times New Roman" w:hAnsi="Times New Roman" w:cs="Times New Roman"/>
              </w:rPr>
            </w:pPr>
            <w:r w:rsidRPr="00653C79">
              <w:rPr>
                <w:rFonts w:ascii="Times New Roman" w:eastAsia="Times New Roman" w:hAnsi="Times New Roman" w:cs="Times New Roman"/>
              </w:rPr>
              <w:t>40</w:t>
            </w:r>
          </w:p>
        </w:tc>
        <w:tc>
          <w:tcPr>
            <w:tcW w:w="1559" w:type="dxa"/>
          </w:tcPr>
          <w:p w14:paraId="5866F4CC" w14:textId="77777777" w:rsidR="00626260" w:rsidRPr="00653C79" w:rsidRDefault="00626260" w:rsidP="00626260">
            <w:pPr>
              <w:widowControl w:val="0"/>
              <w:autoSpaceDE w:val="0"/>
              <w:autoSpaceDN w:val="0"/>
              <w:adjustRightInd w:val="0"/>
              <w:spacing w:after="0" w:line="240" w:lineRule="auto"/>
              <w:jc w:val="center"/>
              <w:rPr>
                <w:rFonts w:ascii="Times New Roman" w:eastAsia="Times New Roman" w:hAnsi="Times New Roman" w:cs="Times New Roman"/>
              </w:rPr>
            </w:pPr>
            <w:r w:rsidRPr="00653C79">
              <w:rPr>
                <w:rFonts w:ascii="Times New Roman" w:eastAsia="Times New Roman" w:hAnsi="Times New Roman" w:cs="Times New Roman"/>
              </w:rPr>
              <w:t>-</w:t>
            </w:r>
          </w:p>
        </w:tc>
        <w:tc>
          <w:tcPr>
            <w:tcW w:w="1559" w:type="dxa"/>
          </w:tcPr>
          <w:p w14:paraId="00CA0D55" w14:textId="77777777" w:rsidR="00626260" w:rsidRPr="00653C79" w:rsidRDefault="00626260" w:rsidP="00626260">
            <w:pPr>
              <w:widowControl w:val="0"/>
              <w:autoSpaceDE w:val="0"/>
              <w:autoSpaceDN w:val="0"/>
              <w:adjustRightInd w:val="0"/>
              <w:spacing w:after="0" w:line="240" w:lineRule="auto"/>
              <w:jc w:val="center"/>
              <w:rPr>
                <w:rFonts w:ascii="Times New Roman" w:eastAsia="Times New Roman" w:hAnsi="Times New Roman" w:cs="Times New Roman"/>
              </w:rPr>
            </w:pPr>
            <w:r w:rsidRPr="00653C79">
              <w:rPr>
                <w:rFonts w:ascii="Times New Roman" w:eastAsia="Times New Roman" w:hAnsi="Times New Roman" w:cs="Times New Roman"/>
              </w:rPr>
              <w:t>-</w:t>
            </w:r>
          </w:p>
        </w:tc>
        <w:tc>
          <w:tcPr>
            <w:tcW w:w="1701" w:type="dxa"/>
          </w:tcPr>
          <w:p w14:paraId="626E1379" w14:textId="77777777" w:rsidR="00626260" w:rsidRPr="00653C79" w:rsidRDefault="00626260" w:rsidP="00626260">
            <w:pPr>
              <w:widowControl w:val="0"/>
              <w:autoSpaceDE w:val="0"/>
              <w:autoSpaceDN w:val="0"/>
              <w:adjustRightInd w:val="0"/>
              <w:spacing w:after="0" w:line="240" w:lineRule="auto"/>
              <w:jc w:val="center"/>
              <w:rPr>
                <w:rFonts w:ascii="Times New Roman" w:eastAsia="Times New Roman" w:hAnsi="Times New Roman" w:cs="Times New Roman"/>
              </w:rPr>
            </w:pPr>
            <w:r w:rsidRPr="00653C79">
              <w:rPr>
                <w:rFonts w:ascii="Times New Roman" w:eastAsia="Times New Roman" w:hAnsi="Times New Roman" w:cs="Times New Roman"/>
              </w:rPr>
              <w:t>-</w:t>
            </w:r>
          </w:p>
        </w:tc>
        <w:tc>
          <w:tcPr>
            <w:tcW w:w="1701" w:type="dxa"/>
          </w:tcPr>
          <w:p w14:paraId="33EDFF7F" w14:textId="77777777" w:rsidR="00626260" w:rsidRPr="00653C79" w:rsidRDefault="00626260" w:rsidP="00626260">
            <w:pPr>
              <w:widowControl w:val="0"/>
              <w:autoSpaceDE w:val="0"/>
              <w:autoSpaceDN w:val="0"/>
              <w:adjustRightInd w:val="0"/>
              <w:spacing w:after="0" w:line="240" w:lineRule="auto"/>
              <w:jc w:val="center"/>
              <w:rPr>
                <w:rFonts w:ascii="Times New Roman" w:eastAsia="Times New Roman" w:hAnsi="Times New Roman" w:cs="Times New Roman"/>
              </w:rPr>
            </w:pPr>
            <w:r w:rsidRPr="00653C79">
              <w:rPr>
                <w:rFonts w:ascii="Times New Roman" w:eastAsia="Times New Roman" w:hAnsi="Times New Roman" w:cs="Times New Roman"/>
              </w:rPr>
              <w:t>-</w:t>
            </w:r>
          </w:p>
        </w:tc>
        <w:tc>
          <w:tcPr>
            <w:tcW w:w="5812" w:type="dxa"/>
          </w:tcPr>
          <w:p w14:paraId="4C6F77B7" w14:textId="06D80B17" w:rsidR="00F270EB" w:rsidRPr="00653C79" w:rsidRDefault="00F270EB" w:rsidP="00F270EB">
            <w:pPr>
              <w:widowControl w:val="0"/>
              <w:adjustRightInd w:val="0"/>
              <w:spacing w:line="245" w:lineRule="auto"/>
              <w:jc w:val="both"/>
              <w:rPr>
                <w:rFonts w:ascii="Times New Roman" w:hAnsi="Times New Roman" w:cs="Times New Roman"/>
              </w:rPr>
            </w:pPr>
            <w:r w:rsidRPr="00653C79">
              <w:rPr>
                <w:rFonts w:ascii="Times New Roman" w:hAnsi="Times New Roman" w:cs="Times New Roman"/>
                <w:spacing w:val="-4"/>
              </w:rPr>
              <w:t>Значение количества баллов по критерию</w:t>
            </w:r>
            <w:r w:rsidRPr="00653C79">
              <w:rPr>
                <w:rFonts w:ascii="Times New Roman" w:hAnsi="Times New Roman" w:cs="Times New Roman"/>
              </w:rPr>
              <w:t xml:space="preserve"> оценки «Цена контракта, сумма цен единиц товара, работы, услуги», </w:t>
            </w:r>
            <w:r w:rsidRPr="00653C79">
              <w:rPr>
                <w:rFonts w:ascii="Times New Roman" w:hAnsi="Times New Roman" w:cs="Times New Roman"/>
                <w:spacing w:val="-4"/>
              </w:rPr>
              <w:t xml:space="preserve">присваиваемое заявке, которая подлежит в соответствии с </w:t>
            </w:r>
            <w:r w:rsidR="00C03B03" w:rsidRPr="00653C79">
              <w:rPr>
                <w:rFonts w:ascii="Times New Roman" w:hAnsi="Times New Roman" w:cs="Times New Roman"/>
                <w:spacing w:val="-4"/>
              </w:rPr>
              <w:t>Законом о контрактной системе</w:t>
            </w:r>
            <w:r w:rsidRPr="00653C79">
              <w:rPr>
                <w:rFonts w:ascii="Times New Roman" w:hAnsi="Times New Roman" w:cs="Times New Roman"/>
                <w:spacing w:val="-4"/>
              </w:rPr>
              <w:t xml:space="preserve"> оценке по указанному критерию оценки, (</w:t>
            </w:r>
            <w:proofErr w:type="spellStart"/>
            <w:r w:rsidRPr="00653C79">
              <w:rPr>
                <w:rFonts w:ascii="Times New Roman" w:hAnsi="Times New Roman" w:cs="Times New Roman"/>
                <w:spacing w:val="-4"/>
              </w:rPr>
              <w:t>БЦi</w:t>
            </w:r>
            <w:proofErr w:type="spellEnd"/>
            <w:r w:rsidRPr="00653C79">
              <w:rPr>
                <w:rFonts w:ascii="Times New Roman" w:hAnsi="Times New Roman" w:cs="Times New Roman"/>
                <w:spacing w:val="-4"/>
              </w:rPr>
              <w:t>) определяется по одной из следующих формул:</w:t>
            </w:r>
            <w:r w:rsidRPr="00653C79">
              <w:rPr>
                <w:rFonts w:ascii="Times New Roman" w:hAnsi="Times New Roman" w:cs="Times New Roman"/>
              </w:rPr>
              <w:t xml:space="preserve"> </w:t>
            </w:r>
          </w:p>
          <w:p w14:paraId="6B507361" w14:textId="595FAB6E" w:rsidR="00F270EB" w:rsidRPr="00653C79" w:rsidRDefault="00F270EB" w:rsidP="00F270EB">
            <w:pPr>
              <w:widowControl w:val="0"/>
              <w:adjustRightInd w:val="0"/>
              <w:spacing w:line="245" w:lineRule="auto"/>
              <w:jc w:val="both"/>
              <w:rPr>
                <w:rFonts w:ascii="Times New Roman" w:hAnsi="Times New Roman" w:cs="Times New Roman"/>
              </w:rPr>
            </w:pPr>
            <w:r w:rsidRPr="00653C79">
              <w:rPr>
                <w:rFonts w:ascii="Times New Roman" w:hAnsi="Times New Roman" w:cs="Times New Roman"/>
                <w:spacing w:val="-6"/>
              </w:rPr>
              <w:t>а) за исключением случаев, предусмотренных подпунктом «б»</w:t>
            </w:r>
            <w:r w:rsidR="00173BB7" w:rsidRPr="00653C79">
              <w:rPr>
                <w:rFonts w:ascii="Times New Roman" w:hAnsi="Times New Roman" w:cs="Times New Roman"/>
                <w:spacing w:val="-6"/>
              </w:rPr>
              <w:t xml:space="preserve"> </w:t>
            </w:r>
            <w:r w:rsidRPr="00653C79">
              <w:rPr>
                <w:rFonts w:ascii="Times New Roman" w:hAnsi="Times New Roman" w:cs="Times New Roman"/>
              </w:rPr>
              <w:t xml:space="preserve">и пунктом 10 Положения об оценке заявок на участие </w:t>
            </w:r>
            <w:r w:rsidR="00173BB7" w:rsidRPr="00653C79">
              <w:rPr>
                <w:rFonts w:ascii="Times New Roman" w:hAnsi="Times New Roman" w:cs="Times New Roman"/>
              </w:rPr>
              <w:t xml:space="preserve">в закупке товаров, работ, </w:t>
            </w:r>
            <w:r w:rsidRPr="00653C79">
              <w:rPr>
                <w:rFonts w:ascii="Times New Roman" w:hAnsi="Times New Roman" w:cs="Times New Roman"/>
              </w:rPr>
              <w:t>услуг</w:t>
            </w:r>
            <w:r w:rsidR="00173BB7" w:rsidRPr="00653C79">
              <w:rPr>
                <w:rFonts w:ascii="Times New Roman" w:hAnsi="Times New Roman" w:cs="Times New Roman"/>
              </w:rPr>
              <w:t xml:space="preserve"> для обеспечения государственных </w:t>
            </w:r>
            <w:r w:rsidRPr="00653C79">
              <w:rPr>
                <w:rFonts w:ascii="Times New Roman" w:hAnsi="Times New Roman" w:cs="Times New Roman"/>
              </w:rPr>
              <w:t>и муниципальных нужд, утвержденного постановлением Пра</w:t>
            </w:r>
            <w:r w:rsidR="00173BB7" w:rsidRPr="00653C79">
              <w:rPr>
                <w:rFonts w:ascii="Times New Roman" w:hAnsi="Times New Roman" w:cs="Times New Roman"/>
              </w:rPr>
              <w:t>вительства Российской Федерации</w:t>
            </w:r>
            <w:r w:rsidR="00081D97" w:rsidRPr="00653C79">
              <w:rPr>
                <w:rFonts w:ascii="Times New Roman" w:hAnsi="Times New Roman" w:cs="Times New Roman"/>
              </w:rPr>
              <w:t xml:space="preserve"> </w:t>
            </w:r>
            <w:r w:rsidR="00173BB7" w:rsidRPr="00653C79">
              <w:rPr>
                <w:rFonts w:ascii="Times New Roman" w:hAnsi="Times New Roman" w:cs="Times New Roman"/>
              </w:rPr>
              <w:t>от</w:t>
            </w:r>
            <w:r w:rsidR="00081D97" w:rsidRPr="00653C79">
              <w:rPr>
                <w:rFonts w:ascii="Times New Roman" w:hAnsi="Times New Roman" w:cs="Times New Roman"/>
              </w:rPr>
              <w:t xml:space="preserve"> </w:t>
            </w:r>
            <w:r w:rsidR="00173BB7" w:rsidRPr="00653C79">
              <w:rPr>
                <w:rFonts w:ascii="Times New Roman" w:hAnsi="Times New Roman" w:cs="Times New Roman"/>
              </w:rPr>
              <w:t xml:space="preserve">31.12.2021 </w:t>
            </w:r>
            <w:r w:rsidRPr="00653C79">
              <w:rPr>
                <w:rFonts w:ascii="Times New Roman" w:hAnsi="Times New Roman" w:cs="Times New Roman"/>
              </w:rPr>
              <w:t>№ 2604 (далее – Положение об оценке)</w:t>
            </w:r>
            <w:r w:rsidR="00D260D0" w:rsidRPr="00653C79">
              <w:rPr>
                <w:rFonts w:ascii="Times New Roman" w:hAnsi="Times New Roman" w:cs="Times New Roman"/>
              </w:rPr>
              <w:t>, – по формуле</w:t>
            </w:r>
            <w:r w:rsidR="00173BB7" w:rsidRPr="00653C79">
              <w:rPr>
                <w:rFonts w:ascii="Times New Roman" w:hAnsi="Times New Roman" w:cs="Times New Roman"/>
              </w:rPr>
              <w:t>:</w:t>
            </w:r>
          </w:p>
          <w:p w14:paraId="08675085" w14:textId="77777777" w:rsidR="00977A1A" w:rsidRPr="00653C79" w:rsidRDefault="00977A1A" w:rsidP="00977A1A">
            <w:pPr>
              <w:widowControl w:val="0"/>
              <w:autoSpaceDE w:val="0"/>
              <w:autoSpaceDN w:val="0"/>
              <w:adjustRightInd w:val="0"/>
              <w:spacing w:after="0" w:line="240" w:lineRule="auto"/>
              <w:jc w:val="center"/>
              <w:rPr>
                <w:rFonts w:ascii="Times New Roman" w:eastAsia="Times New Roman" w:hAnsi="Times New Roman" w:cs="Times New Roman"/>
              </w:rPr>
            </w:pPr>
            <w:r w:rsidRPr="00653C79">
              <w:rPr>
                <w:rFonts w:ascii="Times New Roman" w:eastAsia="Times New Roman" w:hAnsi="Times New Roman" w:cs="Times New Roman"/>
                <w:noProof/>
                <w:position w:val="-33"/>
              </w:rPr>
              <w:drawing>
                <wp:inline distT="0" distB="0" distL="0" distR="0" wp14:anchorId="6656E429" wp14:editId="7685C08D">
                  <wp:extent cx="1819275" cy="50228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1831655" cy="505703"/>
                          </a:xfrm>
                          <a:prstGeom prst="rect">
                            <a:avLst/>
                          </a:prstGeom>
                          <a:noFill/>
                          <a:ln w="9525">
                            <a:noFill/>
                            <a:miter lim="800000"/>
                            <a:headEnd/>
                            <a:tailEnd/>
                          </a:ln>
                        </pic:spPr>
                      </pic:pic>
                    </a:graphicData>
                  </a:graphic>
                </wp:inline>
              </w:drawing>
            </w:r>
          </w:p>
          <w:p w14:paraId="7E88B097" w14:textId="77777777" w:rsidR="00977A1A" w:rsidRPr="00653C79" w:rsidRDefault="00977A1A" w:rsidP="00977A1A">
            <w:pPr>
              <w:widowControl w:val="0"/>
              <w:autoSpaceDE w:val="0"/>
              <w:autoSpaceDN w:val="0"/>
              <w:adjustRightInd w:val="0"/>
              <w:spacing w:after="0" w:line="240" w:lineRule="auto"/>
              <w:ind w:firstLine="540"/>
              <w:jc w:val="both"/>
              <w:rPr>
                <w:rFonts w:ascii="Times New Roman" w:eastAsia="Times New Roman" w:hAnsi="Times New Roman" w:cs="Times New Roman"/>
              </w:rPr>
            </w:pPr>
            <w:r w:rsidRPr="00653C79">
              <w:rPr>
                <w:rFonts w:ascii="Times New Roman" w:eastAsia="Times New Roman" w:hAnsi="Times New Roman" w:cs="Times New Roman"/>
              </w:rPr>
              <w:t>где:</w:t>
            </w:r>
          </w:p>
          <w:p w14:paraId="5CEB8C7C" w14:textId="77777777" w:rsidR="00977A1A" w:rsidRPr="00653C79" w:rsidRDefault="00977A1A" w:rsidP="00977A1A">
            <w:pPr>
              <w:widowControl w:val="0"/>
              <w:autoSpaceDE w:val="0"/>
              <w:autoSpaceDN w:val="0"/>
              <w:adjustRightInd w:val="0"/>
              <w:spacing w:after="0" w:line="240" w:lineRule="auto"/>
              <w:ind w:firstLine="540"/>
              <w:jc w:val="both"/>
              <w:rPr>
                <w:rFonts w:ascii="Times New Roman" w:eastAsia="Times New Roman" w:hAnsi="Times New Roman" w:cs="Times New Roman"/>
              </w:rPr>
            </w:pPr>
            <w:proofErr w:type="spellStart"/>
            <w:r w:rsidRPr="00653C79">
              <w:rPr>
                <w:rFonts w:ascii="Times New Roman" w:eastAsia="Times New Roman" w:hAnsi="Times New Roman" w:cs="Times New Roman"/>
              </w:rPr>
              <w:t>Ц</w:t>
            </w:r>
            <w:r w:rsidRPr="00653C79">
              <w:rPr>
                <w:rFonts w:ascii="Times New Roman" w:eastAsia="Times New Roman" w:hAnsi="Times New Roman" w:cs="Times New Roman"/>
                <w:vertAlign w:val="subscript"/>
              </w:rPr>
              <w:t>i</w:t>
            </w:r>
            <w:proofErr w:type="spellEnd"/>
            <w:r w:rsidRPr="00653C79">
              <w:rPr>
                <w:rFonts w:ascii="Times New Roman" w:eastAsia="Times New Roman" w:hAnsi="Times New Roman" w:cs="Times New Roman"/>
              </w:rPr>
              <w:t xml:space="preserve"> - предложение участника закупки о цене контракта</w:t>
            </w:r>
            <w:r w:rsidR="00173BB7" w:rsidRPr="00653C79">
              <w:rPr>
                <w:rFonts w:ascii="Times New Roman" w:eastAsia="Times New Roman" w:hAnsi="Times New Roman" w:cs="Times New Roman"/>
              </w:rPr>
              <w:t>,</w:t>
            </w:r>
            <w:r w:rsidRPr="00653C79">
              <w:rPr>
                <w:rFonts w:ascii="Times New Roman" w:eastAsia="Times New Roman" w:hAnsi="Times New Roman" w:cs="Times New Roman"/>
              </w:rPr>
              <w:t xml:space="preserve"> заявка (часть заявки) которого подлежит в соответствии с </w:t>
            </w:r>
            <w:r w:rsidR="00C03B03" w:rsidRPr="00653C79">
              <w:rPr>
                <w:rFonts w:ascii="Times New Roman" w:eastAsia="Times New Roman" w:hAnsi="Times New Roman" w:cs="Times New Roman"/>
              </w:rPr>
              <w:t xml:space="preserve">Законом о контрактной системе </w:t>
            </w:r>
            <w:r w:rsidRPr="00653C79">
              <w:rPr>
                <w:rFonts w:ascii="Times New Roman" w:eastAsia="Times New Roman" w:hAnsi="Times New Roman" w:cs="Times New Roman"/>
              </w:rPr>
              <w:t>оценке по критерию оценки «Цена контракта, сумма цен единиц товара, работы, услуги» (далее – ценовое предложение);</w:t>
            </w:r>
          </w:p>
          <w:p w14:paraId="53796629" w14:textId="77777777" w:rsidR="00977A1A" w:rsidRPr="00653C79" w:rsidRDefault="00977A1A" w:rsidP="00977A1A">
            <w:pPr>
              <w:widowControl w:val="0"/>
              <w:autoSpaceDE w:val="0"/>
              <w:autoSpaceDN w:val="0"/>
              <w:adjustRightInd w:val="0"/>
              <w:spacing w:after="0" w:line="240" w:lineRule="auto"/>
              <w:ind w:firstLine="540"/>
              <w:jc w:val="both"/>
              <w:rPr>
                <w:rFonts w:ascii="Times New Roman" w:eastAsia="Times New Roman" w:hAnsi="Times New Roman" w:cs="Times New Roman"/>
              </w:rPr>
            </w:pPr>
            <w:proofErr w:type="spellStart"/>
            <w:r w:rsidRPr="00653C79">
              <w:rPr>
                <w:rFonts w:ascii="Times New Roman" w:eastAsia="Times New Roman" w:hAnsi="Times New Roman" w:cs="Times New Roman"/>
              </w:rPr>
              <w:t>Ц</w:t>
            </w:r>
            <w:r w:rsidRPr="00653C79">
              <w:rPr>
                <w:rFonts w:ascii="Times New Roman" w:eastAsia="Times New Roman" w:hAnsi="Times New Roman" w:cs="Times New Roman"/>
                <w:vertAlign w:val="subscript"/>
              </w:rPr>
              <w:t>л</w:t>
            </w:r>
            <w:proofErr w:type="spellEnd"/>
            <w:r w:rsidRPr="00653C79">
              <w:rPr>
                <w:rFonts w:ascii="Times New Roman" w:eastAsia="Times New Roman" w:hAnsi="Times New Roman" w:cs="Times New Roman"/>
              </w:rPr>
              <w:t xml:space="preserve"> - наилучшее ценовое предложение из числа предложенных в соответствии с </w:t>
            </w:r>
            <w:r w:rsidR="00C03B03" w:rsidRPr="00653C79">
              <w:rPr>
                <w:rFonts w:ascii="Times New Roman" w:eastAsia="Times New Roman" w:hAnsi="Times New Roman" w:cs="Times New Roman"/>
              </w:rPr>
              <w:t>Законом о контрактной системе</w:t>
            </w:r>
            <w:r w:rsidRPr="00653C79">
              <w:rPr>
                <w:rFonts w:ascii="Times New Roman" w:eastAsia="Times New Roman" w:hAnsi="Times New Roman" w:cs="Times New Roman"/>
              </w:rPr>
              <w:t xml:space="preserve"> участниками закупки, заявки (части заявки) которых подлежат оценке по критерию оценки «Цена контракта, сумма цен</w:t>
            </w:r>
            <w:r w:rsidR="00173BB7" w:rsidRPr="00653C79">
              <w:rPr>
                <w:rFonts w:ascii="Times New Roman" w:eastAsia="Times New Roman" w:hAnsi="Times New Roman" w:cs="Times New Roman"/>
              </w:rPr>
              <w:t xml:space="preserve"> единиц товара, работы, услуги»;</w:t>
            </w:r>
          </w:p>
          <w:p w14:paraId="7351090F" w14:textId="77777777" w:rsidR="00977A1A" w:rsidRPr="00653C79" w:rsidRDefault="00977A1A" w:rsidP="00626260">
            <w:pPr>
              <w:widowControl w:val="0"/>
              <w:autoSpaceDE w:val="0"/>
              <w:autoSpaceDN w:val="0"/>
              <w:adjustRightInd w:val="0"/>
              <w:spacing w:after="0" w:line="240" w:lineRule="auto"/>
              <w:jc w:val="both"/>
              <w:rPr>
                <w:rFonts w:ascii="Times New Roman" w:eastAsia="Times New Roman" w:hAnsi="Times New Roman" w:cs="Times New Roman"/>
              </w:rPr>
            </w:pPr>
          </w:p>
          <w:p w14:paraId="06D5804F" w14:textId="1C1A9AA8" w:rsidR="00977A1A" w:rsidRPr="00653C79" w:rsidRDefault="00F50AA0" w:rsidP="00977A1A">
            <w:pPr>
              <w:widowControl w:val="0"/>
              <w:autoSpaceDE w:val="0"/>
              <w:autoSpaceDN w:val="0"/>
              <w:adjustRightInd w:val="0"/>
              <w:spacing w:after="0" w:line="240" w:lineRule="auto"/>
              <w:jc w:val="both"/>
              <w:rPr>
                <w:rFonts w:ascii="Times New Roman" w:eastAsia="Times New Roman" w:hAnsi="Times New Roman" w:cs="Times New Roman"/>
              </w:rPr>
            </w:pPr>
            <w:r w:rsidRPr="00653C79">
              <w:rPr>
                <w:rFonts w:ascii="Times New Roman" w:eastAsia="Times New Roman" w:hAnsi="Times New Roman" w:cs="Times New Roman"/>
              </w:rPr>
              <w:t>б</w:t>
            </w:r>
            <w:r w:rsidR="00977A1A" w:rsidRPr="00653C79">
              <w:rPr>
                <w:rFonts w:ascii="Times New Roman" w:eastAsia="Times New Roman" w:hAnsi="Times New Roman" w:cs="Times New Roman"/>
              </w:rPr>
              <w:t xml:space="preserve">) </w:t>
            </w:r>
            <w:r w:rsidR="00062157" w:rsidRPr="00653C79">
              <w:rPr>
                <w:rFonts w:ascii="Times New Roman" w:eastAsia="Times New Roman" w:hAnsi="Times New Roman" w:cs="Times New Roman"/>
              </w:rPr>
              <w:t xml:space="preserve">в случае </w:t>
            </w:r>
            <w:r w:rsidR="00977A1A" w:rsidRPr="00653C79">
              <w:rPr>
                <w:rFonts w:ascii="Times New Roman" w:eastAsia="Times New Roman" w:hAnsi="Times New Roman" w:cs="Times New Roman"/>
              </w:rPr>
              <w:t>если по результатам применения формулы,</w:t>
            </w:r>
            <w:r w:rsidR="006A0213" w:rsidRPr="00653C79">
              <w:rPr>
                <w:rFonts w:ascii="Times New Roman" w:eastAsia="Times New Roman" w:hAnsi="Times New Roman" w:cs="Times New Roman"/>
              </w:rPr>
              <w:t xml:space="preserve"> </w:t>
            </w:r>
            <w:r w:rsidR="006A0213" w:rsidRPr="00653C79">
              <w:rPr>
                <w:rFonts w:ascii="Times New Roman" w:eastAsia="Times New Roman" w:hAnsi="Times New Roman" w:cs="Times New Roman"/>
              </w:rPr>
              <w:lastRenderedPageBreak/>
              <w:t>предусмотренной подпунктом «а»</w:t>
            </w:r>
            <w:r w:rsidR="00977A1A" w:rsidRPr="00653C79">
              <w:rPr>
                <w:rFonts w:ascii="Times New Roman" w:eastAsia="Times New Roman" w:hAnsi="Times New Roman" w:cs="Times New Roman"/>
              </w:rPr>
              <w:t xml:space="preserve">, при оценке хотя бы одной   заявки </w:t>
            </w:r>
            <w:r w:rsidR="00062157" w:rsidRPr="00653C79">
              <w:rPr>
                <w:rFonts w:ascii="Times New Roman" w:eastAsia="Times New Roman" w:hAnsi="Times New Roman" w:cs="Times New Roman"/>
              </w:rPr>
              <w:t xml:space="preserve">получено значение, являющееся отрицательным </w:t>
            </w:r>
            <w:r w:rsidR="00977A1A" w:rsidRPr="00653C79">
              <w:rPr>
                <w:rFonts w:ascii="Times New Roman" w:eastAsia="Times New Roman" w:hAnsi="Times New Roman" w:cs="Times New Roman"/>
              </w:rPr>
              <w:t>числом, значение количества баллов по критерию оценк</w:t>
            </w:r>
            <w:r w:rsidR="00062157" w:rsidRPr="00653C79">
              <w:rPr>
                <w:rFonts w:ascii="Times New Roman" w:eastAsia="Times New Roman" w:hAnsi="Times New Roman" w:cs="Times New Roman"/>
              </w:rPr>
              <w:t xml:space="preserve">и «цена контракта, сумма цен единиц </w:t>
            </w:r>
            <w:r w:rsidR="00977A1A" w:rsidRPr="00653C79">
              <w:rPr>
                <w:rFonts w:ascii="Times New Roman" w:eastAsia="Times New Roman" w:hAnsi="Times New Roman" w:cs="Times New Roman"/>
              </w:rPr>
              <w:t xml:space="preserve">товара, работы, услуги» всем    заявкам, подлежащим в соответствии с </w:t>
            </w:r>
            <w:r w:rsidR="00C03B03" w:rsidRPr="00653C79">
              <w:rPr>
                <w:rFonts w:ascii="Times New Roman" w:eastAsia="Times New Roman" w:hAnsi="Times New Roman" w:cs="Times New Roman"/>
              </w:rPr>
              <w:t xml:space="preserve">Законом о контрактной системе </w:t>
            </w:r>
            <w:r w:rsidR="00977A1A" w:rsidRPr="00653C79">
              <w:rPr>
                <w:rFonts w:ascii="Times New Roman" w:eastAsia="Times New Roman" w:hAnsi="Times New Roman" w:cs="Times New Roman"/>
              </w:rPr>
              <w:t>оценке по указанному критерию оценки (</w:t>
            </w:r>
            <w:proofErr w:type="spellStart"/>
            <w:r w:rsidR="00977A1A" w:rsidRPr="00653C79">
              <w:rPr>
                <w:rFonts w:ascii="Times New Roman" w:eastAsia="Times New Roman" w:hAnsi="Times New Roman" w:cs="Times New Roman"/>
              </w:rPr>
              <w:t>БЦi</w:t>
            </w:r>
            <w:proofErr w:type="spellEnd"/>
            <w:r w:rsidR="00977A1A" w:rsidRPr="00653C79">
              <w:rPr>
                <w:rFonts w:ascii="Times New Roman" w:eastAsia="Times New Roman" w:hAnsi="Times New Roman" w:cs="Times New Roman"/>
              </w:rPr>
              <w:t>), определяется по формуле:</w:t>
            </w:r>
          </w:p>
          <w:p w14:paraId="206C8511" w14:textId="2CFF8340" w:rsidR="007A6F37" w:rsidRPr="00653C79" w:rsidRDefault="007A6F37" w:rsidP="00FD1D5A">
            <w:pPr>
              <w:widowControl w:val="0"/>
              <w:autoSpaceDE w:val="0"/>
              <w:autoSpaceDN w:val="0"/>
              <w:adjustRightInd w:val="0"/>
              <w:spacing w:after="0" w:line="240" w:lineRule="auto"/>
              <w:jc w:val="center"/>
              <w:rPr>
                <w:rFonts w:ascii="Times New Roman" w:eastAsia="Times New Roman" w:hAnsi="Times New Roman" w:cs="Times New Roman"/>
              </w:rPr>
            </w:pPr>
            <w:r w:rsidRPr="00653C79">
              <w:rPr>
                <w:rFonts w:ascii="Times New Roman" w:hAnsi="Times New Roman" w:cs="Times New Roman"/>
                <w:noProof/>
                <w:position w:val="-28"/>
              </w:rPr>
              <w:drawing>
                <wp:inline distT="0" distB="0" distL="0" distR="0" wp14:anchorId="615B08FD" wp14:editId="5795FAD7">
                  <wp:extent cx="2209800" cy="466725"/>
                  <wp:effectExtent l="0" t="0" r="0" b="9525"/>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9800" cy="466725"/>
                          </a:xfrm>
                          <a:prstGeom prst="rect">
                            <a:avLst/>
                          </a:prstGeom>
                          <a:noFill/>
                          <a:ln>
                            <a:noFill/>
                          </a:ln>
                        </pic:spPr>
                      </pic:pic>
                    </a:graphicData>
                  </a:graphic>
                </wp:inline>
              </w:drawing>
            </w:r>
          </w:p>
          <w:p w14:paraId="1610E136" w14:textId="2DB52862" w:rsidR="00977A1A" w:rsidRPr="00653C79" w:rsidRDefault="00977A1A" w:rsidP="00977A1A">
            <w:pPr>
              <w:widowControl w:val="0"/>
              <w:autoSpaceDE w:val="0"/>
              <w:autoSpaceDN w:val="0"/>
              <w:adjustRightInd w:val="0"/>
              <w:spacing w:after="0" w:line="240" w:lineRule="auto"/>
              <w:ind w:firstLine="540"/>
              <w:jc w:val="both"/>
              <w:rPr>
                <w:rFonts w:ascii="Times New Roman" w:eastAsia="Times New Roman" w:hAnsi="Times New Roman" w:cs="Times New Roman"/>
              </w:rPr>
            </w:pPr>
            <w:r w:rsidRPr="00653C79">
              <w:rPr>
                <w:rFonts w:ascii="Times New Roman" w:eastAsia="Times New Roman" w:hAnsi="Times New Roman" w:cs="Times New Roman"/>
              </w:rPr>
              <w:t>где:</w:t>
            </w:r>
          </w:p>
          <w:p w14:paraId="19DAFC8A" w14:textId="77777777" w:rsidR="00D13921" w:rsidRPr="00653C79" w:rsidRDefault="00D13921" w:rsidP="00D13921">
            <w:pPr>
              <w:widowControl w:val="0"/>
              <w:autoSpaceDE w:val="0"/>
              <w:autoSpaceDN w:val="0"/>
              <w:adjustRightInd w:val="0"/>
              <w:spacing w:after="0" w:line="120" w:lineRule="auto"/>
              <w:ind w:firstLine="539"/>
              <w:contextualSpacing/>
              <w:jc w:val="both"/>
              <w:rPr>
                <w:rFonts w:ascii="Times New Roman" w:eastAsia="Times New Roman" w:hAnsi="Times New Roman" w:cs="Times New Roman"/>
              </w:rPr>
            </w:pPr>
          </w:p>
          <w:p w14:paraId="209C88FF" w14:textId="77777777" w:rsidR="00626260" w:rsidRPr="00653C79" w:rsidRDefault="00977A1A" w:rsidP="00357B77">
            <w:pPr>
              <w:widowControl w:val="0"/>
              <w:autoSpaceDE w:val="0"/>
              <w:autoSpaceDN w:val="0"/>
              <w:adjustRightInd w:val="0"/>
              <w:spacing w:after="0" w:line="240" w:lineRule="auto"/>
              <w:ind w:firstLine="540"/>
              <w:jc w:val="both"/>
              <w:rPr>
                <w:rFonts w:ascii="Times New Roman" w:eastAsia="Times New Roman" w:hAnsi="Times New Roman" w:cs="Times New Roman"/>
              </w:rPr>
            </w:pPr>
            <w:proofErr w:type="spellStart"/>
            <w:r w:rsidRPr="00653C79">
              <w:rPr>
                <w:rFonts w:ascii="Times New Roman" w:eastAsia="Times New Roman" w:hAnsi="Times New Roman" w:cs="Times New Roman"/>
              </w:rPr>
              <w:t>Ц</w:t>
            </w:r>
            <w:r w:rsidRPr="00653C79">
              <w:rPr>
                <w:rFonts w:ascii="Times New Roman" w:eastAsia="Times New Roman" w:hAnsi="Times New Roman" w:cs="Times New Roman"/>
                <w:vertAlign w:val="subscript"/>
              </w:rPr>
              <w:t>нач</w:t>
            </w:r>
            <w:proofErr w:type="spellEnd"/>
            <w:r w:rsidRPr="00653C79">
              <w:rPr>
                <w:rFonts w:ascii="Times New Roman" w:eastAsia="Times New Roman" w:hAnsi="Times New Roman" w:cs="Times New Roman"/>
                <w:vertAlign w:val="subscript"/>
              </w:rPr>
              <w:t xml:space="preserve"> </w:t>
            </w:r>
            <w:r w:rsidRPr="00653C79">
              <w:rPr>
                <w:rFonts w:ascii="Times New Roman" w:eastAsia="Times New Roman" w:hAnsi="Times New Roman" w:cs="Times New Roman"/>
              </w:rPr>
              <w:t>– начальная (максимальная) цена контракта</w:t>
            </w:r>
          </w:p>
        </w:tc>
      </w:tr>
      <w:tr w:rsidR="002D2156" w:rsidRPr="00F42A44" w14:paraId="1FBCC5D3" w14:textId="77777777" w:rsidTr="00653C79">
        <w:trPr>
          <w:trHeight w:val="1871"/>
        </w:trPr>
        <w:tc>
          <w:tcPr>
            <w:tcW w:w="454" w:type="dxa"/>
            <w:vMerge w:val="restart"/>
          </w:tcPr>
          <w:p w14:paraId="2E6A1668" w14:textId="77777777" w:rsidR="002C7BB6" w:rsidRPr="00653C79" w:rsidRDefault="00262B1B" w:rsidP="00626260">
            <w:pPr>
              <w:widowControl w:val="0"/>
              <w:autoSpaceDE w:val="0"/>
              <w:autoSpaceDN w:val="0"/>
              <w:adjustRightInd w:val="0"/>
              <w:spacing w:after="0" w:line="240" w:lineRule="auto"/>
              <w:jc w:val="center"/>
              <w:rPr>
                <w:rFonts w:ascii="Times New Roman" w:eastAsia="Times New Roman" w:hAnsi="Times New Roman" w:cs="Times New Roman"/>
              </w:rPr>
            </w:pPr>
            <w:r w:rsidRPr="00653C79">
              <w:rPr>
                <w:rFonts w:ascii="Times New Roman" w:eastAsia="Times New Roman" w:hAnsi="Times New Roman" w:cs="Times New Roman"/>
              </w:rPr>
              <w:lastRenderedPageBreak/>
              <w:t>2</w:t>
            </w:r>
            <w:r w:rsidR="002C7BB6" w:rsidRPr="00653C79">
              <w:rPr>
                <w:rFonts w:ascii="Times New Roman" w:eastAsia="Times New Roman" w:hAnsi="Times New Roman" w:cs="Times New Roman"/>
              </w:rPr>
              <w:t>.</w:t>
            </w:r>
          </w:p>
        </w:tc>
        <w:tc>
          <w:tcPr>
            <w:tcW w:w="1606" w:type="dxa"/>
            <w:vMerge w:val="restart"/>
          </w:tcPr>
          <w:p w14:paraId="36EA6681" w14:textId="77777777" w:rsidR="002C7BB6" w:rsidRPr="00653C79" w:rsidRDefault="002C7BB6" w:rsidP="00F50AA0">
            <w:pPr>
              <w:widowControl w:val="0"/>
              <w:autoSpaceDE w:val="0"/>
              <w:autoSpaceDN w:val="0"/>
              <w:adjustRightInd w:val="0"/>
              <w:spacing w:after="0" w:line="240" w:lineRule="auto"/>
              <w:ind w:right="-64"/>
              <w:rPr>
                <w:rFonts w:ascii="Times New Roman" w:eastAsia="Times New Roman" w:hAnsi="Times New Roman" w:cs="Times New Roman"/>
              </w:rPr>
            </w:pPr>
            <w:r w:rsidRPr="00653C79">
              <w:rPr>
                <w:rFonts w:ascii="Times New Roman" w:eastAsia="Times New Roman" w:hAnsi="Times New Roman" w:cs="Times New Roman"/>
              </w:rPr>
              <w:t>Квалификация участников закупки</w:t>
            </w:r>
            <w:r w:rsidR="00A2391D" w:rsidRPr="00653C79">
              <w:rPr>
                <w:rFonts w:ascii="Times New Roman" w:eastAsia="Times New Roman" w:hAnsi="Times New Roman" w:cs="Times New Roman"/>
              </w:rPr>
              <w:t xml:space="preserve"> (БХ)</w:t>
            </w:r>
          </w:p>
        </w:tc>
        <w:tc>
          <w:tcPr>
            <w:tcW w:w="1276" w:type="dxa"/>
            <w:vMerge w:val="restart"/>
          </w:tcPr>
          <w:p w14:paraId="596B2AB8" w14:textId="77777777" w:rsidR="002C7BB6" w:rsidRPr="00653C79" w:rsidRDefault="00262B1B" w:rsidP="00626260">
            <w:pPr>
              <w:widowControl w:val="0"/>
              <w:autoSpaceDE w:val="0"/>
              <w:autoSpaceDN w:val="0"/>
              <w:adjustRightInd w:val="0"/>
              <w:spacing w:after="0" w:line="240" w:lineRule="auto"/>
              <w:jc w:val="center"/>
              <w:rPr>
                <w:rFonts w:ascii="Times New Roman" w:eastAsia="Times New Roman" w:hAnsi="Times New Roman" w:cs="Times New Roman"/>
              </w:rPr>
            </w:pPr>
            <w:r w:rsidRPr="00653C79">
              <w:rPr>
                <w:rFonts w:ascii="Times New Roman" w:eastAsia="Times New Roman" w:hAnsi="Times New Roman" w:cs="Times New Roman"/>
              </w:rPr>
              <w:t>60</w:t>
            </w:r>
          </w:p>
        </w:tc>
        <w:tc>
          <w:tcPr>
            <w:tcW w:w="1559" w:type="dxa"/>
          </w:tcPr>
          <w:p w14:paraId="7F52B619" w14:textId="77777777" w:rsidR="002C7BB6" w:rsidRPr="00653C79" w:rsidRDefault="002C7BB6" w:rsidP="00FA00CF">
            <w:pPr>
              <w:widowControl w:val="0"/>
              <w:autoSpaceDE w:val="0"/>
              <w:autoSpaceDN w:val="0"/>
              <w:adjustRightInd w:val="0"/>
              <w:spacing w:after="0" w:line="240" w:lineRule="auto"/>
              <w:rPr>
                <w:rFonts w:ascii="Times New Roman" w:eastAsia="Times New Roman" w:hAnsi="Times New Roman" w:cs="Times New Roman"/>
              </w:rPr>
            </w:pPr>
            <w:r w:rsidRPr="00653C79">
              <w:rPr>
                <w:rFonts w:ascii="Times New Roman" w:eastAsia="Times New Roman" w:hAnsi="Times New Roman" w:cs="Times New Roman"/>
              </w:rPr>
              <w:t xml:space="preserve">Наличие у участников закупки опыта </w:t>
            </w:r>
            <w:r w:rsidR="00FA00CF" w:rsidRPr="00653C79">
              <w:rPr>
                <w:rFonts w:ascii="Times New Roman" w:eastAsia="Times New Roman" w:hAnsi="Times New Roman" w:cs="Times New Roman"/>
              </w:rPr>
              <w:t>работы</w:t>
            </w:r>
            <w:r w:rsidRPr="00653C79">
              <w:rPr>
                <w:rFonts w:ascii="Times New Roman" w:eastAsia="Times New Roman" w:hAnsi="Times New Roman" w:cs="Times New Roman"/>
              </w:rPr>
              <w:t>, связанного с предметом контракта</w:t>
            </w:r>
          </w:p>
        </w:tc>
        <w:tc>
          <w:tcPr>
            <w:tcW w:w="1559" w:type="dxa"/>
            <w:vMerge w:val="restart"/>
          </w:tcPr>
          <w:p w14:paraId="2320D472" w14:textId="77777777" w:rsidR="002C7BB6" w:rsidRPr="00653C79" w:rsidRDefault="00262B1B" w:rsidP="00626260">
            <w:pPr>
              <w:widowControl w:val="0"/>
              <w:autoSpaceDE w:val="0"/>
              <w:autoSpaceDN w:val="0"/>
              <w:adjustRightInd w:val="0"/>
              <w:spacing w:after="0" w:line="240" w:lineRule="auto"/>
              <w:jc w:val="center"/>
              <w:rPr>
                <w:rFonts w:ascii="Times New Roman" w:eastAsia="Times New Roman" w:hAnsi="Times New Roman" w:cs="Times New Roman"/>
              </w:rPr>
            </w:pPr>
            <w:r w:rsidRPr="00653C79">
              <w:rPr>
                <w:rFonts w:ascii="Times New Roman" w:eastAsia="Times New Roman" w:hAnsi="Times New Roman" w:cs="Times New Roman"/>
              </w:rPr>
              <w:t>100</w:t>
            </w:r>
          </w:p>
        </w:tc>
        <w:tc>
          <w:tcPr>
            <w:tcW w:w="1701" w:type="dxa"/>
          </w:tcPr>
          <w:p w14:paraId="3D82DA87" w14:textId="77777777" w:rsidR="002C7BB6" w:rsidRPr="00653C79" w:rsidRDefault="008B03B4" w:rsidP="00AD41D3">
            <w:pPr>
              <w:widowControl w:val="0"/>
              <w:autoSpaceDE w:val="0"/>
              <w:autoSpaceDN w:val="0"/>
              <w:adjustRightInd w:val="0"/>
              <w:spacing w:after="0" w:line="240" w:lineRule="auto"/>
              <w:rPr>
                <w:rFonts w:ascii="Times New Roman" w:eastAsia="Times New Roman" w:hAnsi="Times New Roman" w:cs="Times New Roman"/>
              </w:rPr>
            </w:pPr>
            <w:r w:rsidRPr="00653C79">
              <w:rPr>
                <w:rFonts w:ascii="Times New Roman" w:eastAsia="Times New Roman" w:hAnsi="Times New Roman" w:cs="Times New Roman"/>
              </w:rPr>
              <w:t>Характеристика к</w:t>
            </w:r>
            <w:r w:rsidR="00A2391D" w:rsidRPr="00653C79">
              <w:rPr>
                <w:rFonts w:ascii="Times New Roman" w:eastAsia="Times New Roman" w:hAnsi="Times New Roman" w:cs="Times New Roman"/>
              </w:rPr>
              <w:t>валификации участников закупки №</w:t>
            </w:r>
            <w:r w:rsidRPr="00653C79">
              <w:rPr>
                <w:rFonts w:ascii="Times New Roman" w:eastAsia="Times New Roman" w:hAnsi="Times New Roman" w:cs="Times New Roman"/>
              </w:rPr>
              <w:t xml:space="preserve"> 1 </w:t>
            </w:r>
            <w:r w:rsidR="002C7BB6" w:rsidRPr="00653C79">
              <w:rPr>
                <w:rFonts w:ascii="Times New Roman" w:eastAsia="Times New Roman" w:hAnsi="Times New Roman" w:cs="Times New Roman"/>
              </w:rPr>
              <w:t>«Общее количество исполненных участником закупки договоров»</w:t>
            </w:r>
          </w:p>
        </w:tc>
        <w:tc>
          <w:tcPr>
            <w:tcW w:w="1701" w:type="dxa"/>
          </w:tcPr>
          <w:p w14:paraId="600640F6" w14:textId="77777777" w:rsidR="002C7BB6" w:rsidRPr="00653C79" w:rsidRDefault="00262B1B" w:rsidP="00626260">
            <w:pPr>
              <w:widowControl w:val="0"/>
              <w:autoSpaceDE w:val="0"/>
              <w:autoSpaceDN w:val="0"/>
              <w:adjustRightInd w:val="0"/>
              <w:spacing w:after="0" w:line="240" w:lineRule="auto"/>
              <w:jc w:val="center"/>
              <w:rPr>
                <w:rFonts w:ascii="Times New Roman" w:eastAsia="Times New Roman" w:hAnsi="Times New Roman" w:cs="Times New Roman"/>
              </w:rPr>
            </w:pPr>
            <w:r w:rsidRPr="00653C79">
              <w:rPr>
                <w:rFonts w:ascii="Times New Roman" w:eastAsia="Times New Roman" w:hAnsi="Times New Roman" w:cs="Times New Roman"/>
              </w:rPr>
              <w:t>30</w:t>
            </w:r>
          </w:p>
        </w:tc>
        <w:tc>
          <w:tcPr>
            <w:tcW w:w="5812" w:type="dxa"/>
          </w:tcPr>
          <w:p w14:paraId="6AF707FD" w14:textId="77777777" w:rsidR="002C7BB6" w:rsidRPr="00653C79" w:rsidRDefault="002C7BB6" w:rsidP="00626260">
            <w:pPr>
              <w:widowControl w:val="0"/>
              <w:autoSpaceDE w:val="0"/>
              <w:autoSpaceDN w:val="0"/>
              <w:adjustRightInd w:val="0"/>
              <w:spacing w:after="0" w:line="240" w:lineRule="auto"/>
              <w:jc w:val="both"/>
              <w:rPr>
                <w:rFonts w:ascii="Times New Roman" w:eastAsia="Times New Roman" w:hAnsi="Times New Roman" w:cs="Times New Roman"/>
              </w:rPr>
            </w:pPr>
            <w:r w:rsidRPr="00653C79">
              <w:rPr>
                <w:rFonts w:ascii="Times New Roman" w:eastAsia="Times New Roman" w:hAnsi="Times New Roman" w:cs="Times New Roman"/>
              </w:rPr>
              <w:t>Значение количества баллов по п</w:t>
            </w:r>
            <w:r w:rsidR="00E86CB0" w:rsidRPr="00653C79">
              <w:rPr>
                <w:rFonts w:ascii="Times New Roman" w:eastAsia="Times New Roman" w:hAnsi="Times New Roman" w:cs="Times New Roman"/>
              </w:rPr>
              <w:t>оказателю</w:t>
            </w:r>
            <w:r w:rsidRPr="00653C79">
              <w:rPr>
                <w:rFonts w:ascii="Times New Roman" w:eastAsia="Times New Roman" w:hAnsi="Times New Roman" w:cs="Times New Roman"/>
              </w:rPr>
              <w:t xml:space="preserve"> </w:t>
            </w:r>
            <w:r w:rsidR="00A2391D" w:rsidRPr="00653C79">
              <w:rPr>
                <w:rFonts w:ascii="Times New Roman" w:eastAsia="Times New Roman" w:hAnsi="Times New Roman" w:cs="Times New Roman"/>
              </w:rPr>
              <w:t>№</w:t>
            </w:r>
            <w:r w:rsidRPr="00653C79">
              <w:rPr>
                <w:rFonts w:ascii="Times New Roman" w:eastAsia="Times New Roman" w:hAnsi="Times New Roman" w:cs="Times New Roman"/>
              </w:rPr>
              <w:t xml:space="preserve"> 1 «Общее количество исполненных участником закупки договоров», детализирующему показатель оценки «Наличие у участников закупки опыта работы, связанного с предметом контракта» данного критерия оценки, (</w:t>
            </w:r>
            <w:proofErr w:type="spellStart"/>
            <w:r w:rsidRPr="00653C79">
              <w:rPr>
                <w:rFonts w:ascii="Times New Roman" w:eastAsia="Times New Roman" w:hAnsi="Times New Roman" w:cs="Times New Roman"/>
              </w:rPr>
              <w:t>БХ</w:t>
            </w:r>
            <w:r w:rsidRPr="00653C79">
              <w:rPr>
                <w:rFonts w:ascii="Times New Roman" w:eastAsia="Times New Roman" w:hAnsi="Times New Roman" w:cs="Times New Roman"/>
                <w:vertAlign w:val="subscript"/>
              </w:rPr>
              <w:t>i</w:t>
            </w:r>
            <w:proofErr w:type="spellEnd"/>
            <w:r w:rsidRPr="00653C79">
              <w:rPr>
                <w:rFonts w:ascii="Times New Roman" w:eastAsia="Times New Roman" w:hAnsi="Times New Roman" w:cs="Times New Roman"/>
              </w:rPr>
              <w:t>) определяется по формуле:</w:t>
            </w:r>
          </w:p>
          <w:p w14:paraId="1D666E26" w14:textId="77777777" w:rsidR="006F4938" w:rsidRPr="00653C79" w:rsidRDefault="006F4938" w:rsidP="00626260">
            <w:pPr>
              <w:widowControl w:val="0"/>
              <w:autoSpaceDE w:val="0"/>
              <w:autoSpaceDN w:val="0"/>
              <w:adjustRightInd w:val="0"/>
              <w:spacing w:after="0" w:line="240" w:lineRule="auto"/>
              <w:jc w:val="both"/>
              <w:rPr>
                <w:rFonts w:ascii="Times New Roman" w:eastAsia="Times New Roman" w:hAnsi="Times New Roman" w:cs="Times New Roman"/>
              </w:rPr>
            </w:pPr>
          </w:p>
          <w:p w14:paraId="7D9C64CB" w14:textId="77777777" w:rsidR="006F4938" w:rsidRPr="00653C79" w:rsidRDefault="006F4938" w:rsidP="006F4938">
            <w:pPr>
              <w:widowControl w:val="0"/>
              <w:autoSpaceDE w:val="0"/>
              <w:autoSpaceDN w:val="0"/>
              <w:adjustRightInd w:val="0"/>
              <w:spacing w:after="0" w:line="240" w:lineRule="auto"/>
              <w:jc w:val="center"/>
              <w:rPr>
                <w:rFonts w:ascii="Times New Roman" w:eastAsia="Times New Roman" w:hAnsi="Times New Roman" w:cs="Times New Roman"/>
              </w:rPr>
            </w:pPr>
            <w:r w:rsidRPr="00653C79">
              <w:rPr>
                <w:rFonts w:ascii="Times New Roman" w:hAnsi="Times New Roman" w:cs="Times New Roman"/>
                <w:noProof/>
              </w:rPr>
              <w:drawing>
                <wp:inline distT="0" distB="0" distL="0" distR="0" wp14:anchorId="778ED10D" wp14:editId="56422C09">
                  <wp:extent cx="2019300" cy="428625"/>
                  <wp:effectExtent l="0" t="0" r="0" b="9525"/>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6" name="Консультант Плюс"/>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300" cy="428625"/>
                          </a:xfrm>
                          <a:prstGeom prst="rect">
                            <a:avLst/>
                          </a:prstGeom>
                          <a:noFill/>
                          <a:ln>
                            <a:noFill/>
                          </a:ln>
                        </pic:spPr>
                      </pic:pic>
                    </a:graphicData>
                  </a:graphic>
                </wp:inline>
              </w:drawing>
            </w:r>
          </w:p>
          <w:p w14:paraId="73D3BA67" w14:textId="77777777" w:rsidR="002C7BB6" w:rsidRPr="00653C79" w:rsidRDefault="002C7BB6" w:rsidP="009600F8">
            <w:pPr>
              <w:widowControl w:val="0"/>
              <w:autoSpaceDE w:val="0"/>
              <w:autoSpaceDN w:val="0"/>
              <w:adjustRightInd w:val="0"/>
              <w:spacing w:after="0" w:line="240" w:lineRule="auto"/>
              <w:jc w:val="center"/>
              <w:rPr>
                <w:rFonts w:ascii="Times New Roman" w:eastAsia="Times New Roman" w:hAnsi="Times New Roman" w:cs="Times New Roman"/>
              </w:rPr>
            </w:pPr>
          </w:p>
          <w:p w14:paraId="1CA2E899" w14:textId="77777777" w:rsidR="002C7BB6" w:rsidRPr="00653C79" w:rsidRDefault="002C7BB6" w:rsidP="00626260">
            <w:pPr>
              <w:spacing w:after="0" w:line="240" w:lineRule="auto"/>
              <w:ind w:firstLine="539"/>
              <w:jc w:val="both"/>
              <w:rPr>
                <w:rFonts w:ascii="Times New Roman" w:eastAsia="Times New Roman" w:hAnsi="Times New Roman" w:cs="Times New Roman"/>
              </w:rPr>
            </w:pPr>
            <w:r w:rsidRPr="00653C79">
              <w:rPr>
                <w:rFonts w:ascii="Times New Roman" w:eastAsia="Times New Roman" w:hAnsi="Times New Roman" w:cs="Times New Roman"/>
              </w:rPr>
              <w:t>где:</w:t>
            </w:r>
          </w:p>
          <w:p w14:paraId="2D8A9D6F" w14:textId="77777777" w:rsidR="00D13921" w:rsidRPr="00653C79" w:rsidRDefault="00D13921" w:rsidP="00D13921">
            <w:pPr>
              <w:widowControl w:val="0"/>
              <w:autoSpaceDE w:val="0"/>
              <w:autoSpaceDN w:val="0"/>
              <w:adjustRightInd w:val="0"/>
              <w:spacing w:after="0" w:line="120" w:lineRule="auto"/>
              <w:ind w:firstLine="539"/>
              <w:contextualSpacing/>
              <w:jc w:val="both"/>
              <w:rPr>
                <w:rFonts w:ascii="Times New Roman" w:eastAsia="Times New Roman" w:hAnsi="Times New Roman" w:cs="Times New Roman"/>
              </w:rPr>
            </w:pPr>
          </w:p>
          <w:p w14:paraId="1AC8EE1B" w14:textId="04F10648" w:rsidR="002C7BB6" w:rsidRPr="00653C79" w:rsidRDefault="002C7BB6" w:rsidP="00626260">
            <w:pPr>
              <w:widowControl w:val="0"/>
              <w:autoSpaceDE w:val="0"/>
              <w:autoSpaceDN w:val="0"/>
              <w:adjustRightInd w:val="0"/>
              <w:spacing w:after="0" w:line="240" w:lineRule="auto"/>
              <w:ind w:firstLine="539"/>
              <w:jc w:val="both"/>
              <w:rPr>
                <w:rFonts w:ascii="Times New Roman" w:eastAsia="Times New Roman" w:hAnsi="Times New Roman" w:cs="Times New Roman"/>
              </w:rPr>
            </w:pPr>
            <w:proofErr w:type="spellStart"/>
            <w:r w:rsidRPr="00653C79">
              <w:rPr>
                <w:rFonts w:ascii="Times New Roman" w:eastAsia="Times New Roman" w:hAnsi="Times New Roman" w:cs="Times New Roman"/>
              </w:rPr>
              <w:t>Х</w:t>
            </w:r>
            <w:r w:rsidRPr="00653C79">
              <w:rPr>
                <w:rFonts w:ascii="Times New Roman" w:eastAsia="Times New Roman" w:hAnsi="Times New Roman" w:cs="Times New Roman"/>
                <w:vertAlign w:val="subscript"/>
              </w:rPr>
              <w:t>i</w:t>
            </w:r>
            <w:proofErr w:type="spellEnd"/>
            <w:r w:rsidRPr="00653C79">
              <w:rPr>
                <w:rFonts w:ascii="Times New Roman" w:eastAsia="Times New Roman" w:hAnsi="Times New Roman" w:cs="Times New Roman"/>
              </w:rPr>
              <w:t xml:space="preserve"> – «Общее количество исполненных участником закупки договоров», содержащееся в предложении участника закупки, заявка (часть заявки) которого подлежит в соответствии с </w:t>
            </w:r>
            <w:r w:rsidR="00C03B03" w:rsidRPr="00653C79">
              <w:rPr>
                <w:rFonts w:ascii="Times New Roman" w:eastAsia="Times New Roman" w:hAnsi="Times New Roman" w:cs="Times New Roman"/>
              </w:rPr>
              <w:t xml:space="preserve">Законом о контрактной системе </w:t>
            </w:r>
            <w:r w:rsidRPr="00653C79">
              <w:rPr>
                <w:rFonts w:ascii="Times New Roman" w:eastAsia="Times New Roman" w:hAnsi="Times New Roman" w:cs="Times New Roman"/>
              </w:rPr>
              <w:t>оценке по критерию оценки «Квалификация участников закупки»;</w:t>
            </w:r>
          </w:p>
          <w:p w14:paraId="296341E0" w14:textId="77777777" w:rsidR="002C7BB6" w:rsidRPr="00653C79" w:rsidRDefault="002C7BB6" w:rsidP="00626260">
            <w:pPr>
              <w:widowControl w:val="0"/>
              <w:autoSpaceDE w:val="0"/>
              <w:autoSpaceDN w:val="0"/>
              <w:adjustRightInd w:val="0"/>
              <w:spacing w:after="0" w:line="240" w:lineRule="auto"/>
              <w:ind w:firstLine="539"/>
              <w:jc w:val="both"/>
              <w:rPr>
                <w:rFonts w:ascii="Times New Roman" w:eastAsia="Times New Roman" w:hAnsi="Times New Roman" w:cs="Times New Roman"/>
              </w:rPr>
            </w:pPr>
            <w:proofErr w:type="spellStart"/>
            <w:r w:rsidRPr="00653C79">
              <w:rPr>
                <w:rFonts w:ascii="Times New Roman" w:eastAsia="Times New Roman" w:hAnsi="Times New Roman" w:cs="Times New Roman"/>
              </w:rPr>
              <w:t>Х</w:t>
            </w:r>
            <w:r w:rsidRPr="00653C79">
              <w:rPr>
                <w:rFonts w:ascii="Times New Roman" w:eastAsia="Times New Roman" w:hAnsi="Times New Roman" w:cs="Times New Roman"/>
                <w:vertAlign w:val="subscript"/>
              </w:rPr>
              <w:t>min</w:t>
            </w:r>
            <w:proofErr w:type="spellEnd"/>
            <w:r w:rsidRPr="00653C79">
              <w:rPr>
                <w:rFonts w:ascii="Times New Roman" w:eastAsia="Times New Roman" w:hAnsi="Times New Roman" w:cs="Times New Roman"/>
              </w:rPr>
              <w:t xml:space="preserve"> - минимальное значение «Общего количества исполненных участником закупки договоров», </w:t>
            </w:r>
            <w:r w:rsidRPr="00653C79">
              <w:rPr>
                <w:rFonts w:ascii="Times New Roman" w:eastAsia="Times New Roman" w:hAnsi="Times New Roman" w:cs="Times New Roman"/>
              </w:rPr>
              <w:lastRenderedPageBreak/>
              <w:t xml:space="preserve">содержащееся в заявках (частях заявок), подлежащих в соответствии с </w:t>
            </w:r>
            <w:r w:rsidR="00C03B03" w:rsidRPr="00653C79">
              <w:rPr>
                <w:rFonts w:ascii="Times New Roman" w:eastAsia="Times New Roman" w:hAnsi="Times New Roman" w:cs="Times New Roman"/>
              </w:rPr>
              <w:t xml:space="preserve">Законом о контрактной системе </w:t>
            </w:r>
            <w:r w:rsidRPr="00653C79">
              <w:rPr>
                <w:rFonts w:ascii="Times New Roman" w:eastAsia="Times New Roman" w:hAnsi="Times New Roman" w:cs="Times New Roman"/>
              </w:rPr>
              <w:t>оценке по критерию оценки «Квалификация участников закупки»;</w:t>
            </w:r>
          </w:p>
          <w:p w14:paraId="5FE2ED77" w14:textId="77777777" w:rsidR="002C7BB6" w:rsidRPr="00653C79" w:rsidRDefault="002C7BB6" w:rsidP="006F4938">
            <w:pPr>
              <w:widowControl w:val="0"/>
              <w:autoSpaceDE w:val="0"/>
              <w:autoSpaceDN w:val="0"/>
              <w:adjustRightInd w:val="0"/>
              <w:spacing w:after="0" w:line="240" w:lineRule="auto"/>
              <w:ind w:firstLine="539"/>
              <w:jc w:val="both"/>
              <w:rPr>
                <w:rFonts w:ascii="Times New Roman" w:eastAsia="Times New Roman" w:hAnsi="Times New Roman" w:cs="Times New Roman"/>
              </w:rPr>
            </w:pPr>
            <w:proofErr w:type="spellStart"/>
            <w:r w:rsidRPr="00653C79">
              <w:rPr>
                <w:rFonts w:ascii="Times New Roman" w:eastAsia="Times New Roman" w:hAnsi="Times New Roman" w:cs="Times New Roman"/>
              </w:rPr>
              <w:t>Х</w:t>
            </w:r>
            <w:r w:rsidRPr="00653C79">
              <w:rPr>
                <w:rFonts w:ascii="Times New Roman" w:eastAsia="Times New Roman" w:hAnsi="Times New Roman" w:cs="Times New Roman"/>
                <w:vertAlign w:val="subscript"/>
              </w:rPr>
              <w:t>max</w:t>
            </w:r>
            <w:proofErr w:type="spellEnd"/>
            <w:r w:rsidRPr="00653C79">
              <w:rPr>
                <w:rFonts w:ascii="Times New Roman" w:eastAsia="Times New Roman" w:hAnsi="Times New Roman" w:cs="Times New Roman"/>
              </w:rPr>
              <w:t xml:space="preserve"> - максимальное значение «Общего количества исполненных участником закупки договоров», содержащееся в заявках (частях заявок), подлежащих в соответствии с </w:t>
            </w:r>
            <w:r w:rsidR="00C03B03" w:rsidRPr="00653C79">
              <w:rPr>
                <w:rFonts w:ascii="Times New Roman" w:eastAsia="Times New Roman" w:hAnsi="Times New Roman" w:cs="Times New Roman"/>
              </w:rPr>
              <w:t xml:space="preserve">Законом о контрактной системе </w:t>
            </w:r>
            <w:r w:rsidRPr="00653C79">
              <w:rPr>
                <w:rFonts w:ascii="Times New Roman" w:eastAsia="Times New Roman" w:hAnsi="Times New Roman" w:cs="Times New Roman"/>
              </w:rPr>
              <w:t>оценке по критерию оценки «К</w:t>
            </w:r>
            <w:r w:rsidR="006F4938" w:rsidRPr="00653C79">
              <w:rPr>
                <w:rFonts w:ascii="Times New Roman" w:eastAsia="Times New Roman" w:hAnsi="Times New Roman" w:cs="Times New Roman"/>
              </w:rPr>
              <w:t>валификация участников закупки»</w:t>
            </w:r>
          </w:p>
        </w:tc>
      </w:tr>
      <w:tr w:rsidR="002D2156" w:rsidRPr="00F42A44" w14:paraId="31FD8799" w14:textId="77777777" w:rsidTr="00025C52">
        <w:trPr>
          <w:trHeight w:val="1341"/>
        </w:trPr>
        <w:tc>
          <w:tcPr>
            <w:tcW w:w="454" w:type="dxa"/>
            <w:vMerge/>
          </w:tcPr>
          <w:p w14:paraId="27FDF018" w14:textId="77777777" w:rsidR="002C7BB6" w:rsidRPr="00653C79" w:rsidRDefault="002C7BB6" w:rsidP="00626260">
            <w:pPr>
              <w:widowControl w:val="0"/>
              <w:autoSpaceDE w:val="0"/>
              <w:autoSpaceDN w:val="0"/>
              <w:adjustRightInd w:val="0"/>
              <w:spacing w:after="0" w:line="240" w:lineRule="auto"/>
              <w:jc w:val="center"/>
              <w:rPr>
                <w:rFonts w:ascii="Times New Roman" w:eastAsia="Times New Roman" w:hAnsi="Times New Roman" w:cs="Times New Roman"/>
              </w:rPr>
            </w:pPr>
          </w:p>
        </w:tc>
        <w:tc>
          <w:tcPr>
            <w:tcW w:w="1606" w:type="dxa"/>
            <w:vMerge/>
          </w:tcPr>
          <w:p w14:paraId="53F08449" w14:textId="77777777" w:rsidR="002C7BB6" w:rsidRPr="00653C79" w:rsidRDefault="002C7BB6" w:rsidP="00626260">
            <w:pPr>
              <w:widowControl w:val="0"/>
              <w:autoSpaceDE w:val="0"/>
              <w:autoSpaceDN w:val="0"/>
              <w:adjustRightInd w:val="0"/>
              <w:spacing w:after="0" w:line="240" w:lineRule="auto"/>
              <w:rPr>
                <w:rFonts w:ascii="Times New Roman" w:eastAsia="Times New Roman" w:hAnsi="Times New Roman" w:cs="Times New Roman"/>
              </w:rPr>
            </w:pPr>
          </w:p>
        </w:tc>
        <w:tc>
          <w:tcPr>
            <w:tcW w:w="1276" w:type="dxa"/>
            <w:vMerge/>
          </w:tcPr>
          <w:p w14:paraId="4D0FCDDE" w14:textId="77777777" w:rsidR="002C7BB6" w:rsidRPr="00653C79" w:rsidRDefault="002C7BB6" w:rsidP="00626260">
            <w:pPr>
              <w:widowControl w:val="0"/>
              <w:autoSpaceDE w:val="0"/>
              <w:autoSpaceDN w:val="0"/>
              <w:adjustRightInd w:val="0"/>
              <w:spacing w:after="0" w:line="240" w:lineRule="auto"/>
              <w:jc w:val="center"/>
              <w:rPr>
                <w:rFonts w:ascii="Times New Roman" w:eastAsia="Times New Roman" w:hAnsi="Times New Roman" w:cs="Times New Roman"/>
              </w:rPr>
            </w:pPr>
          </w:p>
        </w:tc>
        <w:tc>
          <w:tcPr>
            <w:tcW w:w="1559" w:type="dxa"/>
          </w:tcPr>
          <w:p w14:paraId="7259A652" w14:textId="77777777" w:rsidR="002C7BB6" w:rsidRPr="00653C79" w:rsidRDefault="002C7BB6" w:rsidP="00626260">
            <w:pPr>
              <w:widowControl w:val="0"/>
              <w:autoSpaceDE w:val="0"/>
              <w:autoSpaceDN w:val="0"/>
              <w:adjustRightInd w:val="0"/>
              <w:spacing w:after="0" w:line="240" w:lineRule="auto"/>
              <w:rPr>
                <w:rFonts w:ascii="Times New Roman" w:eastAsia="Times New Roman" w:hAnsi="Times New Roman" w:cs="Times New Roman"/>
              </w:rPr>
            </w:pPr>
          </w:p>
        </w:tc>
        <w:tc>
          <w:tcPr>
            <w:tcW w:w="1559" w:type="dxa"/>
            <w:vMerge/>
          </w:tcPr>
          <w:p w14:paraId="744E8E79" w14:textId="77777777" w:rsidR="002C7BB6" w:rsidRPr="00653C79" w:rsidRDefault="002C7BB6" w:rsidP="00626260">
            <w:pPr>
              <w:widowControl w:val="0"/>
              <w:autoSpaceDE w:val="0"/>
              <w:autoSpaceDN w:val="0"/>
              <w:adjustRightInd w:val="0"/>
              <w:spacing w:after="0" w:line="240" w:lineRule="auto"/>
              <w:jc w:val="center"/>
              <w:rPr>
                <w:rFonts w:ascii="Times New Roman" w:eastAsia="Times New Roman" w:hAnsi="Times New Roman" w:cs="Times New Roman"/>
              </w:rPr>
            </w:pPr>
          </w:p>
        </w:tc>
        <w:tc>
          <w:tcPr>
            <w:tcW w:w="1701" w:type="dxa"/>
          </w:tcPr>
          <w:p w14:paraId="04BCAD60" w14:textId="77777777" w:rsidR="002C7BB6" w:rsidRPr="00653C79" w:rsidRDefault="008B03B4" w:rsidP="00A2391D">
            <w:pPr>
              <w:widowControl w:val="0"/>
              <w:autoSpaceDE w:val="0"/>
              <w:autoSpaceDN w:val="0"/>
              <w:adjustRightInd w:val="0"/>
              <w:spacing w:after="0" w:line="240" w:lineRule="auto"/>
              <w:rPr>
                <w:rFonts w:ascii="Times New Roman" w:eastAsia="Times New Roman" w:hAnsi="Times New Roman" w:cs="Times New Roman"/>
              </w:rPr>
            </w:pPr>
            <w:r w:rsidRPr="00653C79">
              <w:rPr>
                <w:rFonts w:ascii="Times New Roman" w:eastAsia="Times New Roman" w:hAnsi="Times New Roman" w:cs="Times New Roman"/>
              </w:rPr>
              <w:t xml:space="preserve">Характеристика квалификации участников закупки </w:t>
            </w:r>
            <w:r w:rsidR="00A2391D" w:rsidRPr="00653C79">
              <w:rPr>
                <w:rFonts w:ascii="Times New Roman" w:eastAsia="Times New Roman" w:hAnsi="Times New Roman" w:cs="Times New Roman"/>
              </w:rPr>
              <w:t>№</w:t>
            </w:r>
            <w:r w:rsidRPr="00653C79">
              <w:rPr>
                <w:rFonts w:ascii="Times New Roman" w:eastAsia="Times New Roman" w:hAnsi="Times New Roman" w:cs="Times New Roman"/>
              </w:rPr>
              <w:t xml:space="preserve"> 2 </w:t>
            </w:r>
            <w:r w:rsidR="002C7BB6" w:rsidRPr="00653C79">
              <w:rPr>
                <w:rFonts w:ascii="Times New Roman" w:eastAsia="Times New Roman" w:hAnsi="Times New Roman" w:cs="Times New Roman"/>
              </w:rPr>
              <w:t>«Наибольшая цена одного из исполненных участником закупки договоров»</w:t>
            </w:r>
          </w:p>
        </w:tc>
        <w:tc>
          <w:tcPr>
            <w:tcW w:w="1701" w:type="dxa"/>
          </w:tcPr>
          <w:p w14:paraId="5553E143" w14:textId="77777777" w:rsidR="002C7BB6" w:rsidRPr="00653C79" w:rsidRDefault="00D1189E" w:rsidP="00D1189E">
            <w:pPr>
              <w:widowControl w:val="0"/>
              <w:autoSpaceDE w:val="0"/>
              <w:autoSpaceDN w:val="0"/>
              <w:adjustRightInd w:val="0"/>
              <w:spacing w:after="0" w:line="240" w:lineRule="auto"/>
              <w:jc w:val="center"/>
              <w:rPr>
                <w:rFonts w:ascii="Times New Roman" w:eastAsia="Times New Roman" w:hAnsi="Times New Roman" w:cs="Times New Roman"/>
              </w:rPr>
            </w:pPr>
            <w:r w:rsidRPr="00653C79">
              <w:rPr>
                <w:rFonts w:ascii="Times New Roman" w:eastAsia="Times New Roman" w:hAnsi="Times New Roman" w:cs="Times New Roman"/>
              </w:rPr>
              <w:t>70</w:t>
            </w:r>
          </w:p>
        </w:tc>
        <w:tc>
          <w:tcPr>
            <w:tcW w:w="5812" w:type="dxa"/>
          </w:tcPr>
          <w:p w14:paraId="0DF5B9AF" w14:textId="77777777" w:rsidR="002C7BB6" w:rsidRPr="00653C79" w:rsidRDefault="002C7BB6" w:rsidP="00C70201">
            <w:pPr>
              <w:widowControl w:val="0"/>
              <w:autoSpaceDE w:val="0"/>
              <w:autoSpaceDN w:val="0"/>
              <w:adjustRightInd w:val="0"/>
              <w:spacing w:after="0" w:line="240" w:lineRule="auto"/>
              <w:jc w:val="both"/>
              <w:rPr>
                <w:rFonts w:ascii="Times New Roman" w:eastAsia="Times New Roman" w:hAnsi="Times New Roman" w:cs="Times New Roman"/>
              </w:rPr>
            </w:pPr>
            <w:r w:rsidRPr="00653C79">
              <w:rPr>
                <w:rFonts w:ascii="Times New Roman" w:eastAsia="Times New Roman" w:hAnsi="Times New Roman" w:cs="Times New Roman"/>
              </w:rPr>
              <w:t>Значение количества баллов по п</w:t>
            </w:r>
            <w:r w:rsidR="00E86CB0" w:rsidRPr="00653C79">
              <w:rPr>
                <w:rFonts w:ascii="Times New Roman" w:eastAsia="Times New Roman" w:hAnsi="Times New Roman" w:cs="Times New Roman"/>
              </w:rPr>
              <w:t>оказателю</w:t>
            </w:r>
            <w:r w:rsidRPr="00653C79">
              <w:rPr>
                <w:rFonts w:ascii="Times New Roman" w:eastAsia="Times New Roman" w:hAnsi="Times New Roman" w:cs="Times New Roman"/>
              </w:rPr>
              <w:t xml:space="preserve"> </w:t>
            </w:r>
            <w:r w:rsidR="00A2391D" w:rsidRPr="00653C79">
              <w:rPr>
                <w:rFonts w:ascii="Times New Roman" w:eastAsia="Times New Roman" w:hAnsi="Times New Roman" w:cs="Times New Roman"/>
              </w:rPr>
              <w:t>№</w:t>
            </w:r>
            <w:r w:rsidR="00216A20" w:rsidRPr="00653C79">
              <w:rPr>
                <w:rFonts w:ascii="Times New Roman" w:eastAsia="Times New Roman" w:hAnsi="Times New Roman" w:cs="Times New Roman"/>
              </w:rPr>
              <w:t xml:space="preserve"> 2</w:t>
            </w:r>
            <w:r w:rsidRPr="00653C79">
              <w:rPr>
                <w:rFonts w:ascii="Times New Roman" w:eastAsia="Times New Roman" w:hAnsi="Times New Roman" w:cs="Times New Roman"/>
              </w:rPr>
              <w:t xml:space="preserve"> «</w:t>
            </w:r>
            <w:r w:rsidR="00D1189E" w:rsidRPr="00653C79">
              <w:rPr>
                <w:rFonts w:ascii="Times New Roman" w:eastAsia="Times New Roman" w:hAnsi="Times New Roman" w:cs="Times New Roman"/>
              </w:rPr>
              <w:t>Наибольшая цена одного из исполненных участником закупки договоров</w:t>
            </w:r>
            <w:r w:rsidRPr="00653C79">
              <w:rPr>
                <w:rFonts w:ascii="Times New Roman" w:eastAsia="Times New Roman" w:hAnsi="Times New Roman" w:cs="Times New Roman"/>
              </w:rPr>
              <w:t>», детализирующему показатель оценки «Наличие у участников закупки опыта работы, связанного с предметом контракта» данного критерия оценки, (</w:t>
            </w:r>
            <w:proofErr w:type="spellStart"/>
            <w:r w:rsidRPr="00653C79">
              <w:rPr>
                <w:rFonts w:ascii="Times New Roman" w:eastAsia="Times New Roman" w:hAnsi="Times New Roman" w:cs="Times New Roman"/>
              </w:rPr>
              <w:t>БХ</w:t>
            </w:r>
            <w:r w:rsidRPr="00653C79">
              <w:rPr>
                <w:rFonts w:ascii="Times New Roman" w:eastAsia="Times New Roman" w:hAnsi="Times New Roman" w:cs="Times New Roman"/>
                <w:vertAlign w:val="subscript"/>
              </w:rPr>
              <w:t>i</w:t>
            </w:r>
            <w:proofErr w:type="spellEnd"/>
            <w:r w:rsidRPr="00653C79">
              <w:rPr>
                <w:rFonts w:ascii="Times New Roman" w:eastAsia="Times New Roman" w:hAnsi="Times New Roman" w:cs="Times New Roman"/>
              </w:rPr>
              <w:t>) определяется по формуле:</w:t>
            </w:r>
          </w:p>
          <w:p w14:paraId="26E12918" w14:textId="77777777" w:rsidR="002C7BB6" w:rsidRPr="00653C79" w:rsidRDefault="002C7BB6" w:rsidP="00C70201">
            <w:pPr>
              <w:widowControl w:val="0"/>
              <w:autoSpaceDE w:val="0"/>
              <w:autoSpaceDN w:val="0"/>
              <w:adjustRightInd w:val="0"/>
              <w:spacing w:after="0" w:line="240" w:lineRule="auto"/>
              <w:jc w:val="center"/>
              <w:rPr>
                <w:rFonts w:ascii="Times New Roman" w:eastAsia="Times New Roman" w:hAnsi="Times New Roman" w:cs="Times New Roman"/>
              </w:rPr>
            </w:pPr>
          </w:p>
          <w:p w14:paraId="26F2523D" w14:textId="77777777" w:rsidR="002C7BB6" w:rsidRPr="00653C79" w:rsidRDefault="006F4938" w:rsidP="00C70201">
            <w:pPr>
              <w:widowControl w:val="0"/>
              <w:autoSpaceDE w:val="0"/>
              <w:autoSpaceDN w:val="0"/>
              <w:adjustRightInd w:val="0"/>
              <w:spacing w:after="0" w:line="240" w:lineRule="auto"/>
              <w:jc w:val="center"/>
              <w:rPr>
                <w:rFonts w:ascii="Times New Roman" w:eastAsia="Times New Roman" w:hAnsi="Times New Roman" w:cs="Times New Roman"/>
              </w:rPr>
            </w:pPr>
            <w:r w:rsidRPr="00653C79">
              <w:rPr>
                <w:rFonts w:ascii="Times New Roman" w:hAnsi="Times New Roman" w:cs="Times New Roman"/>
                <w:noProof/>
              </w:rPr>
              <w:drawing>
                <wp:inline distT="0" distB="0" distL="0" distR="0" wp14:anchorId="63B4B2F7" wp14:editId="51CDD46B">
                  <wp:extent cx="2000250" cy="428625"/>
                  <wp:effectExtent l="0" t="0" r="0" b="9525"/>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6" name="Консультант Плюс"/>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0" cy="428625"/>
                          </a:xfrm>
                          <a:prstGeom prst="rect">
                            <a:avLst/>
                          </a:prstGeom>
                          <a:noFill/>
                          <a:ln>
                            <a:noFill/>
                          </a:ln>
                        </pic:spPr>
                      </pic:pic>
                    </a:graphicData>
                  </a:graphic>
                </wp:inline>
              </w:drawing>
            </w:r>
          </w:p>
          <w:p w14:paraId="5DE980EA" w14:textId="77777777" w:rsidR="002C7BB6" w:rsidRPr="00653C79" w:rsidRDefault="002C7BB6" w:rsidP="00C70201">
            <w:pPr>
              <w:spacing w:after="0" w:line="240" w:lineRule="auto"/>
              <w:ind w:firstLine="539"/>
              <w:jc w:val="both"/>
              <w:rPr>
                <w:rFonts w:ascii="Times New Roman" w:eastAsia="Times New Roman" w:hAnsi="Times New Roman" w:cs="Times New Roman"/>
              </w:rPr>
            </w:pPr>
            <w:r w:rsidRPr="00653C79">
              <w:rPr>
                <w:rFonts w:ascii="Times New Roman" w:eastAsia="Times New Roman" w:hAnsi="Times New Roman" w:cs="Times New Roman"/>
              </w:rPr>
              <w:t>где:</w:t>
            </w:r>
          </w:p>
          <w:p w14:paraId="62036AFF" w14:textId="77777777" w:rsidR="002C7BB6" w:rsidRPr="00653C79" w:rsidRDefault="002C7BB6" w:rsidP="00C70201">
            <w:pPr>
              <w:widowControl w:val="0"/>
              <w:autoSpaceDE w:val="0"/>
              <w:autoSpaceDN w:val="0"/>
              <w:adjustRightInd w:val="0"/>
              <w:spacing w:after="0" w:line="240" w:lineRule="auto"/>
              <w:ind w:firstLine="539"/>
              <w:jc w:val="both"/>
              <w:rPr>
                <w:rFonts w:ascii="Times New Roman" w:eastAsia="Times New Roman" w:hAnsi="Times New Roman" w:cs="Times New Roman"/>
              </w:rPr>
            </w:pPr>
          </w:p>
          <w:p w14:paraId="382C983F" w14:textId="77777777" w:rsidR="002C7BB6" w:rsidRPr="00653C79" w:rsidRDefault="002C7BB6" w:rsidP="00C70201">
            <w:pPr>
              <w:widowControl w:val="0"/>
              <w:autoSpaceDE w:val="0"/>
              <w:autoSpaceDN w:val="0"/>
              <w:adjustRightInd w:val="0"/>
              <w:spacing w:after="0" w:line="240" w:lineRule="auto"/>
              <w:ind w:firstLine="539"/>
              <w:jc w:val="both"/>
              <w:rPr>
                <w:rFonts w:ascii="Times New Roman" w:eastAsia="Times New Roman" w:hAnsi="Times New Roman" w:cs="Times New Roman"/>
              </w:rPr>
            </w:pPr>
            <w:proofErr w:type="spellStart"/>
            <w:r w:rsidRPr="00653C79">
              <w:rPr>
                <w:rFonts w:ascii="Times New Roman" w:eastAsia="Times New Roman" w:hAnsi="Times New Roman" w:cs="Times New Roman"/>
              </w:rPr>
              <w:t>Х</w:t>
            </w:r>
            <w:r w:rsidRPr="00653C79">
              <w:rPr>
                <w:rFonts w:ascii="Times New Roman" w:eastAsia="Times New Roman" w:hAnsi="Times New Roman" w:cs="Times New Roman"/>
                <w:vertAlign w:val="subscript"/>
              </w:rPr>
              <w:t>i</w:t>
            </w:r>
            <w:proofErr w:type="spellEnd"/>
            <w:r w:rsidRPr="00653C79">
              <w:rPr>
                <w:rFonts w:ascii="Times New Roman" w:eastAsia="Times New Roman" w:hAnsi="Times New Roman" w:cs="Times New Roman"/>
              </w:rPr>
              <w:t xml:space="preserve"> – «</w:t>
            </w:r>
            <w:r w:rsidR="00D1189E" w:rsidRPr="00653C79">
              <w:rPr>
                <w:rFonts w:ascii="Times New Roman" w:eastAsia="Times New Roman" w:hAnsi="Times New Roman" w:cs="Times New Roman"/>
              </w:rPr>
              <w:t>Наибольшая цена одного из исполненных участником закупки договоров</w:t>
            </w:r>
            <w:r w:rsidRPr="00653C79">
              <w:rPr>
                <w:rFonts w:ascii="Times New Roman" w:eastAsia="Times New Roman" w:hAnsi="Times New Roman" w:cs="Times New Roman"/>
              </w:rPr>
              <w:t>», содержащ</w:t>
            </w:r>
            <w:r w:rsidR="00216A20" w:rsidRPr="00653C79">
              <w:rPr>
                <w:rFonts w:ascii="Times New Roman" w:eastAsia="Times New Roman" w:hAnsi="Times New Roman" w:cs="Times New Roman"/>
              </w:rPr>
              <w:t>ая</w:t>
            </w:r>
            <w:r w:rsidRPr="00653C79">
              <w:rPr>
                <w:rFonts w:ascii="Times New Roman" w:eastAsia="Times New Roman" w:hAnsi="Times New Roman" w:cs="Times New Roman"/>
              </w:rPr>
              <w:t xml:space="preserve">ся в предложении участника закупки, заявка (часть заявки) которого подлежит в соответствии с </w:t>
            </w:r>
            <w:r w:rsidR="00C03B03" w:rsidRPr="00653C79">
              <w:rPr>
                <w:rFonts w:ascii="Times New Roman" w:eastAsia="Times New Roman" w:hAnsi="Times New Roman" w:cs="Times New Roman"/>
              </w:rPr>
              <w:t xml:space="preserve">Законом о контрактной системе </w:t>
            </w:r>
            <w:r w:rsidRPr="00653C79">
              <w:rPr>
                <w:rFonts w:ascii="Times New Roman" w:eastAsia="Times New Roman" w:hAnsi="Times New Roman" w:cs="Times New Roman"/>
              </w:rPr>
              <w:t>оценке по критерию оценки «Квалификация участников закупки»;</w:t>
            </w:r>
          </w:p>
          <w:p w14:paraId="21D97A09" w14:textId="77777777" w:rsidR="002C7BB6" w:rsidRPr="00653C79" w:rsidRDefault="002C7BB6" w:rsidP="00C70201">
            <w:pPr>
              <w:widowControl w:val="0"/>
              <w:autoSpaceDE w:val="0"/>
              <w:autoSpaceDN w:val="0"/>
              <w:adjustRightInd w:val="0"/>
              <w:spacing w:after="0" w:line="240" w:lineRule="auto"/>
              <w:ind w:firstLine="539"/>
              <w:jc w:val="both"/>
              <w:rPr>
                <w:rFonts w:ascii="Times New Roman" w:eastAsia="Times New Roman" w:hAnsi="Times New Roman" w:cs="Times New Roman"/>
              </w:rPr>
            </w:pPr>
            <w:proofErr w:type="spellStart"/>
            <w:r w:rsidRPr="00653C79">
              <w:rPr>
                <w:rFonts w:ascii="Times New Roman" w:eastAsia="Times New Roman" w:hAnsi="Times New Roman" w:cs="Times New Roman"/>
              </w:rPr>
              <w:t>Х</w:t>
            </w:r>
            <w:r w:rsidRPr="00653C79">
              <w:rPr>
                <w:rFonts w:ascii="Times New Roman" w:eastAsia="Times New Roman" w:hAnsi="Times New Roman" w:cs="Times New Roman"/>
                <w:vertAlign w:val="subscript"/>
              </w:rPr>
              <w:t>min</w:t>
            </w:r>
            <w:proofErr w:type="spellEnd"/>
            <w:r w:rsidRPr="00653C79">
              <w:rPr>
                <w:rFonts w:ascii="Times New Roman" w:eastAsia="Times New Roman" w:hAnsi="Times New Roman" w:cs="Times New Roman"/>
              </w:rPr>
              <w:t xml:space="preserve"> - минимальное значение «</w:t>
            </w:r>
            <w:r w:rsidR="00216A20" w:rsidRPr="00653C79">
              <w:rPr>
                <w:rFonts w:ascii="Times New Roman" w:eastAsia="Times New Roman" w:hAnsi="Times New Roman" w:cs="Times New Roman"/>
              </w:rPr>
              <w:t>Наибольшей цены</w:t>
            </w:r>
            <w:r w:rsidR="00D1189E" w:rsidRPr="00653C79">
              <w:rPr>
                <w:rFonts w:ascii="Times New Roman" w:eastAsia="Times New Roman" w:hAnsi="Times New Roman" w:cs="Times New Roman"/>
              </w:rPr>
              <w:t xml:space="preserve"> одного из исполненных участником закупки договоров</w:t>
            </w:r>
            <w:r w:rsidRPr="00653C79">
              <w:rPr>
                <w:rFonts w:ascii="Times New Roman" w:eastAsia="Times New Roman" w:hAnsi="Times New Roman" w:cs="Times New Roman"/>
              </w:rPr>
              <w:t xml:space="preserve">», содержащееся в заявках (частях заявок), подлежащих в соответствии с </w:t>
            </w:r>
            <w:r w:rsidR="00C03B03" w:rsidRPr="00653C79">
              <w:rPr>
                <w:rFonts w:ascii="Times New Roman" w:eastAsia="Times New Roman" w:hAnsi="Times New Roman" w:cs="Times New Roman"/>
              </w:rPr>
              <w:t xml:space="preserve">Законом о контрактной системе </w:t>
            </w:r>
            <w:r w:rsidRPr="00653C79">
              <w:rPr>
                <w:rFonts w:ascii="Times New Roman" w:eastAsia="Times New Roman" w:hAnsi="Times New Roman" w:cs="Times New Roman"/>
              </w:rPr>
              <w:t>оценке по критерию оценки «Квалификация участников закупки»;</w:t>
            </w:r>
          </w:p>
          <w:p w14:paraId="2F2B7A3F" w14:textId="77777777" w:rsidR="002C7BB6" w:rsidRPr="00653C79" w:rsidRDefault="002C7BB6" w:rsidP="00C03B03">
            <w:pPr>
              <w:widowControl w:val="0"/>
              <w:autoSpaceDE w:val="0"/>
              <w:autoSpaceDN w:val="0"/>
              <w:adjustRightInd w:val="0"/>
              <w:spacing w:after="0" w:line="240" w:lineRule="auto"/>
              <w:ind w:firstLine="539"/>
              <w:jc w:val="both"/>
              <w:rPr>
                <w:rFonts w:ascii="Times New Roman" w:eastAsia="Times New Roman" w:hAnsi="Times New Roman" w:cs="Times New Roman"/>
              </w:rPr>
            </w:pPr>
            <w:proofErr w:type="spellStart"/>
            <w:r w:rsidRPr="00653C79">
              <w:rPr>
                <w:rFonts w:ascii="Times New Roman" w:eastAsia="Times New Roman" w:hAnsi="Times New Roman" w:cs="Times New Roman"/>
              </w:rPr>
              <w:t>Х</w:t>
            </w:r>
            <w:r w:rsidRPr="00653C79">
              <w:rPr>
                <w:rFonts w:ascii="Times New Roman" w:eastAsia="Times New Roman" w:hAnsi="Times New Roman" w:cs="Times New Roman"/>
                <w:vertAlign w:val="subscript"/>
              </w:rPr>
              <w:t>max</w:t>
            </w:r>
            <w:proofErr w:type="spellEnd"/>
            <w:r w:rsidRPr="00653C79">
              <w:rPr>
                <w:rFonts w:ascii="Times New Roman" w:eastAsia="Times New Roman" w:hAnsi="Times New Roman" w:cs="Times New Roman"/>
              </w:rPr>
              <w:t xml:space="preserve"> - максимальное значение «</w:t>
            </w:r>
            <w:r w:rsidR="00216A20" w:rsidRPr="00653C79">
              <w:rPr>
                <w:rFonts w:ascii="Times New Roman" w:eastAsia="Times New Roman" w:hAnsi="Times New Roman" w:cs="Times New Roman"/>
              </w:rPr>
              <w:t>Наибольшей цены</w:t>
            </w:r>
            <w:r w:rsidR="00D1189E" w:rsidRPr="00653C79">
              <w:rPr>
                <w:rFonts w:ascii="Times New Roman" w:eastAsia="Times New Roman" w:hAnsi="Times New Roman" w:cs="Times New Roman"/>
              </w:rPr>
              <w:t xml:space="preserve"> </w:t>
            </w:r>
            <w:bookmarkStart w:id="2" w:name="_GoBack"/>
            <w:bookmarkEnd w:id="2"/>
            <w:r w:rsidR="00D1189E" w:rsidRPr="00653C79">
              <w:rPr>
                <w:rFonts w:ascii="Times New Roman" w:eastAsia="Times New Roman" w:hAnsi="Times New Roman" w:cs="Times New Roman"/>
              </w:rPr>
              <w:lastRenderedPageBreak/>
              <w:t>одного из исполненных участником закупки договоров</w:t>
            </w:r>
            <w:r w:rsidRPr="00653C79">
              <w:rPr>
                <w:rFonts w:ascii="Times New Roman" w:eastAsia="Times New Roman" w:hAnsi="Times New Roman" w:cs="Times New Roman"/>
              </w:rPr>
              <w:t xml:space="preserve">», содержащееся в заявках (частях заявок), подлежащих в соответствии с </w:t>
            </w:r>
            <w:r w:rsidR="00C03B03" w:rsidRPr="00653C79">
              <w:rPr>
                <w:rFonts w:ascii="Times New Roman" w:eastAsia="Times New Roman" w:hAnsi="Times New Roman" w:cs="Times New Roman"/>
              </w:rPr>
              <w:t xml:space="preserve">Законом о контрактной системе </w:t>
            </w:r>
            <w:r w:rsidRPr="00653C79">
              <w:rPr>
                <w:rFonts w:ascii="Times New Roman" w:eastAsia="Times New Roman" w:hAnsi="Times New Roman" w:cs="Times New Roman"/>
              </w:rPr>
              <w:t>оценке по критерию оценки «К</w:t>
            </w:r>
            <w:r w:rsidR="006F4938" w:rsidRPr="00653C79">
              <w:rPr>
                <w:rFonts w:ascii="Times New Roman" w:eastAsia="Times New Roman" w:hAnsi="Times New Roman" w:cs="Times New Roman"/>
              </w:rPr>
              <w:t>валификация участников закупки»</w:t>
            </w:r>
          </w:p>
        </w:tc>
      </w:tr>
    </w:tbl>
    <w:p w14:paraId="6647C1B6" w14:textId="77777777" w:rsidR="00626260" w:rsidRPr="00F42A44" w:rsidRDefault="00626260" w:rsidP="00626260">
      <w:pPr>
        <w:widowControl w:val="0"/>
        <w:autoSpaceDE w:val="0"/>
        <w:autoSpaceDN w:val="0"/>
        <w:adjustRightInd w:val="0"/>
        <w:spacing w:after="0" w:line="240" w:lineRule="auto"/>
        <w:rPr>
          <w:rFonts w:ascii="Times New Roman" w:eastAsia="Times New Roman" w:hAnsi="Times New Roman" w:cs="Times New Roman"/>
          <w:sz w:val="24"/>
          <w:szCs w:val="24"/>
        </w:rPr>
        <w:sectPr w:rsidR="00626260" w:rsidRPr="00F42A44" w:rsidSect="00E32FF8">
          <w:pgSz w:w="16838" w:h="11906" w:orient="landscape"/>
          <w:pgMar w:top="993" w:right="1440" w:bottom="284" w:left="1440" w:header="568" w:footer="211" w:gutter="0"/>
          <w:cols w:space="720"/>
          <w:noEndnote/>
          <w:titlePg/>
          <w:docGrid w:linePitch="299"/>
        </w:sect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11624"/>
      </w:tblGrid>
      <w:tr w:rsidR="00626260" w:rsidRPr="00F42A44" w14:paraId="35D0420E" w14:textId="77777777" w:rsidTr="00837E6A">
        <w:trPr>
          <w:jc w:val="center"/>
        </w:trPr>
        <w:tc>
          <w:tcPr>
            <w:tcW w:w="11624" w:type="dxa"/>
          </w:tcPr>
          <w:p w14:paraId="69DF47BE" w14:textId="15878E47" w:rsidR="00626260" w:rsidRPr="00F42A44" w:rsidRDefault="00E64A1A" w:rsidP="00D4124F">
            <w:pPr>
              <w:widowControl w:val="0"/>
              <w:autoSpaceDE w:val="0"/>
              <w:autoSpaceDN w:val="0"/>
              <w:adjustRightInd w:val="0"/>
              <w:spacing w:after="0" w:line="240" w:lineRule="auto"/>
              <w:jc w:val="center"/>
              <w:outlineLvl w:val="2"/>
              <w:rPr>
                <w:rFonts w:ascii="Times New Roman" w:eastAsia="Times New Roman" w:hAnsi="Times New Roman" w:cs="Times New Roman"/>
                <w:b/>
                <w:sz w:val="24"/>
                <w:szCs w:val="24"/>
              </w:rPr>
            </w:pPr>
            <w:bookmarkStart w:id="3" w:name="Par425"/>
            <w:bookmarkEnd w:id="3"/>
            <w:r w:rsidRPr="00F42A44">
              <w:rPr>
                <w:rFonts w:ascii="Times New Roman" w:eastAsia="Times New Roman" w:hAnsi="Times New Roman" w:cs="Times New Roman"/>
                <w:b/>
                <w:sz w:val="24"/>
                <w:szCs w:val="24"/>
                <w:lang w:val="en-US"/>
              </w:rPr>
              <w:lastRenderedPageBreak/>
              <w:t>I</w:t>
            </w:r>
            <w:r w:rsidR="00626260" w:rsidRPr="00F42A44">
              <w:rPr>
                <w:rFonts w:ascii="Times New Roman" w:eastAsia="Times New Roman" w:hAnsi="Times New Roman" w:cs="Times New Roman"/>
                <w:b/>
                <w:sz w:val="24"/>
                <w:szCs w:val="24"/>
              </w:rPr>
              <w:t>II. Отдельные положения о применении отдельны</w:t>
            </w:r>
            <w:r w:rsidR="00837E6A" w:rsidRPr="00F42A44">
              <w:rPr>
                <w:rFonts w:ascii="Times New Roman" w:eastAsia="Times New Roman" w:hAnsi="Times New Roman" w:cs="Times New Roman"/>
                <w:b/>
                <w:sz w:val="24"/>
                <w:szCs w:val="24"/>
              </w:rPr>
              <w:t xml:space="preserve">х критериев оценки, показателей оценки </w:t>
            </w:r>
            <w:r w:rsidR="00626260" w:rsidRPr="00F42A44">
              <w:rPr>
                <w:rFonts w:ascii="Times New Roman" w:eastAsia="Times New Roman" w:hAnsi="Times New Roman" w:cs="Times New Roman"/>
                <w:b/>
                <w:sz w:val="24"/>
                <w:szCs w:val="24"/>
              </w:rPr>
              <w:t xml:space="preserve">и показателей оценки, детализирующих показатели оценки, предусмотренных </w:t>
            </w:r>
            <w:hyperlink w:anchor="Par306" w:tooltip="II. Критерии и показатели оценки заявок на участие в закупке" w:history="1">
              <w:r w:rsidR="00D4124F" w:rsidRPr="00F42A44">
                <w:rPr>
                  <w:rFonts w:ascii="Times New Roman" w:eastAsia="Times New Roman" w:hAnsi="Times New Roman" w:cs="Times New Roman"/>
                  <w:b/>
                  <w:sz w:val="24"/>
                  <w:szCs w:val="24"/>
                </w:rPr>
                <w:t xml:space="preserve">разделом </w:t>
              </w:r>
              <w:r w:rsidR="00626260" w:rsidRPr="00F42A44">
                <w:rPr>
                  <w:rFonts w:ascii="Times New Roman" w:eastAsia="Times New Roman" w:hAnsi="Times New Roman" w:cs="Times New Roman"/>
                  <w:b/>
                  <w:sz w:val="24"/>
                  <w:szCs w:val="24"/>
                </w:rPr>
                <w:t>I</w:t>
              </w:r>
            </w:hyperlink>
            <w:r w:rsidRPr="00F42A44">
              <w:rPr>
                <w:rFonts w:ascii="Times New Roman" w:eastAsia="Times New Roman" w:hAnsi="Times New Roman" w:cs="Times New Roman"/>
                <w:b/>
                <w:sz w:val="24"/>
                <w:szCs w:val="24"/>
                <w:lang w:val="en-US"/>
              </w:rPr>
              <w:t>I</w:t>
            </w:r>
            <w:r w:rsidR="00626260" w:rsidRPr="00F42A44">
              <w:rPr>
                <w:rFonts w:ascii="Times New Roman" w:eastAsia="Times New Roman" w:hAnsi="Times New Roman" w:cs="Times New Roman"/>
                <w:b/>
                <w:sz w:val="24"/>
                <w:szCs w:val="24"/>
              </w:rPr>
              <w:t xml:space="preserve"> </w:t>
            </w:r>
          </w:p>
        </w:tc>
      </w:tr>
    </w:tbl>
    <w:p w14:paraId="1182DA7F" w14:textId="77777777" w:rsidR="00626260" w:rsidRPr="00F42A44" w:rsidRDefault="00626260" w:rsidP="00626260">
      <w:pPr>
        <w:widowControl w:val="0"/>
        <w:autoSpaceDE w:val="0"/>
        <w:autoSpaceDN w:val="0"/>
        <w:adjustRightInd w:val="0"/>
        <w:spacing w:after="0" w:line="240" w:lineRule="auto"/>
        <w:jc w:val="both"/>
        <w:rPr>
          <w:rFonts w:ascii="Times New Roman" w:eastAsia="Times New Roman" w:hAnsi="Times New Roman" w:cs="Times New Roman"/>
          <w:sz w:val="24"/>
          <w:szCs w:val="24"/>
        </w:rPr>
      </w:pPr>
    </w:p>
    <w:tbl>
      <w:tblPr>
        <w:tblW w:w="15730" w:type="dxa"/>
        <w:jc w:val="center"/>
        <w:tblLayout w:type="fixed"/>
        <w:tblCellMar>
          <w:top w:w="102" w:type="dxa"/>
          <w:left w:w="62" w:type="dxa"/>
          <w:bottom w:w="102" w:type="dxa"/>
          <w:right w:w="62" w:type="dxa"/>
        </w:tblCellMar>
        <w:tblLook w:val="0000" w:firstRow="0" w:lastRow="0" w:firstColumn="0" w:lastColumn="0" w:noHBand="0" w:noVBand="0"/>
      </w:tblPr>
      <w:tblGrid>
        <w:gridCol w:w="594"/>
        <w:gridCol w:w="5071"/>
        <w:gridCol w:w="10065"/>
      </w:tblGrid>
      <w:tr w:rsidR="002D2156" w:rsidRPr="00F42A44" w14:paraId="071C226B" w14:textId="77777777" w:rsidTr="0039564D">
        <w:trPr>
          <w:trHeight w:val="895"/>
          <w:tblHeader/>
          <w:jc w:val="center"/>
        </w:trPr>
        <w:tc>
          <w:tcPr>
            <w:tcW w:w="594" w:type="dxa"/>
            <w:tcBorders>
              <w:top w:val="single" w:sz="4" w:space="0" w:color="auto"/>
              <w:left w:val="single" w:sz="4" w:space="0" w:color="auto"/>
              <w:bottom w:val="single" w:sz="4" w:space="0" w:color="auto"/>
              <w:right w:val="single" w:sz="4" w:space="0" w:color="auto"/>
            </w:tcBorders>
            <w:vAlign w:val="center"/>
          </w:tcPr>
          <w:p w14:paraId="6404F195" w14:textId="69C69D5B" w:rsidR="00626260" w:rsidRPr="00653C79" w:rsidRDefault="00FD1D5A" w:rsidP="00626260">
            <w:pPr>
              <w:widowControl w:val="0"/>
              <w:autoSpaceDE w:val="0"/>
              <w:autoSpaceDN w:val="0"/>
              <w:adjustRightInd w:val="0"/>
              <w:spacing w:after="0" w:line="240" w:lineRule="auto"/>
              <w:jc w:val="center"/>
              <w:rPr>
                <w:rFonts w:ascii="Times New Roman" w:eastAsia="Times New Roman" w:hAnsi="Times New Roman" w:cs="Times New Roman"/>
                <w:b/>
              </w:rPr>
            </w:pPr>
            <w:r w:rsidRPr="00653C79">
              <w:rPr>
                <w:rFonts w:ascii="Times New Roman" w:eastAsia="Times New Roman" w:hAnsi="Times New Roman" w:cs="Times New Roman"/>
                <w:b/>
              </w:rPr>
              <w:t>№ п/п</w:t>
            </w:r>
          </w:p>
        </w:tc>
        <w:tc>
          <w:tcPr>
            <w:tcW w:w="5071" w:type="dxa"/>
            <w:tcBorders>
              <w:top w:val="single" w:sz="4" w:space="0" w:color="auto"/>
              <w:left w:val="single" w:sz="4" w:space="0" w:color="auto"/>
              <w:bottom w:val="single" w:sz="4" w:space="0" w:color="auto"/>
              <w:right w:val="single" w:sz="4" w:space="0" w:color="auto"/>
            </w:tcBorders>
            <w:vAlign w:val="center"/>
          </w:tcPr>
          <w:p w14:paraId="2CB4CADB" w14:textId="77777777" w:rsidR="00626260" w:rsidRPr="00653C79" w:rsidRDefault="00626260" w:rsidP="00626260">
            <w:pPr>
              <w:widowControl w:val="0"/>
              <w:autoSpaceDE w:val="0"/>
              <w:autoSpaceDN w:val="0"/>
              <w:adjustRightInd w:val="0"/>
              <w:spacing w:after="0" w:line="240" w:lineRule="auto"/>
              <w:jc w:val="center"/>
              <w:rPr>
                <w:rFonts w:ascii="Times New Roman" w:eastAsia="Times New Roman" w:hAnsi="Times New Roman" w:cs="Times New Roman"/>
                <w:b/>
              </w:rPr>
            </w:pPr>
            <w:r w:rsidRPr="00653C79">
              <w:rPr>
                <w:rFonts w:ascii="Times New Roman" w:eastAsia="Times New Roman" w:hAnsi="Times New Roman" w:cs="Times New Roman"/>
                <w:b/>
              </w:rPr>
              <w:t xml:space="preserve">Наименование критерия оценки, показателя оценки, показателя оценки, детализирующего показатель оценки, при применении которого устанавливается положение, предусмотренное </w:t>
            </w:r>
            <w:hyperlink w:anchor="Par432" w:tooltip="3" w:history="1">
              <w:r w:rsidRPr="00653C79">
                <w:rPr>
                  <w:rFonts w:ascii="Times New Roman" w:eastAsia="Times New Roman" w:hAnsi="Times New Roman" w:cs="Times New Roman"/>
                  <w:b/>
                </w:rPr>
                <w:t>графой 3</w:t>
              </w:r>
            </w:hyperlink>
          </w:p>
        </w:tc>
        <w:tc>
          <w:tcPr>
            <w:tcW w:w="10065" w:type="dxa"/>
            <w:tcBorders>
              <w:top w:val="single" w:sz="4" w:space="0" w:color="auto"/>
              <w:left w:val="single" w:sz="4" w:space="0" w:color="auto"/>
              <w:bottom w:val="single" w:sz="4" w:space="0" w:color="auto"/>
              <w:right w:val="single" w:sz="4" w:space="0" w:color="auto"/>
            </w:tcBorders>
            <w:vAlign w:val="center"/>
          </w:tcPr>
          <w:p w14:paraId="2ED6F25A" w14:textId="77777777" w:rsidR="00626260" w:rsidRPr="00653C79" w:rsidRDefault="00626260" w:rsidP="00805D4C">
            <w:pPr>
              <w:widowControl w:val="0"/>
              <w:autoSpaceDE w:val="0"/>
              <w:autoSpaceDN w:val="0"/>
              <w:adjustRightInd w:val="0"/>
              <w:spacing w:after="0" w:line="240" w:lineRule="auto"/>
              <w:ind w:firstLine="364"/>
              <w:jc w:val="center"/>
              <w:rPr>
                <w:rFonts w:ascii="Times New Roman" w:eastAsia="Times New Roman" w:hAnsi="Times New Roman" w:cs="Times New Roman"/>
                <w:b/>
              </w:rPr>
            </w:pPr>
            <w:r w:rsidRPr="00653C79">
              <w:rPr>
                <w:rFonts w:ascii="Times New Roman" w:eastAsia="Times New Roman" w:hAnsi="Times New Roman" w:cs="Times New Roman"/>
                <w:b/>
              </w:rPr>
              <w:t>Положение о применении критерия оценки, показателя оценки, показателя оценки, детализирующего показатель оценки</w:t>
            </w:r>
          </w:p>
        </w:tc>
      </w:tr>
      <w:tr w:rsidR="002D2156" w:rsidRPr="00F42A44" w14:paraId="1169EB5D" w14:textId="77777777" w:rsidTr="00025C52">
        <w:trPr>
          <w:trHeight w:val="237"/>
          <w:tblHeader/>
          <w:jc w:val="center"/>
        </w:trPr>
        <w:tc>
          <w:tcPr>
            <w:tcW w:w="594" w:type="dxa"/>
            <w:tcBorders>
              <w:top w:val="single" w:sz="4" w:space="0" w:color="auto"/>
              <w:left w:val="single" w:sz="4" w:space="0" w:color="auto"/>
              <w:bottom w:val="single" w:sz="4" w:space="0" w:color="auto"/>
              <w:right w:val="single" w:sz="4" w:space="0" w:color="auto"/>
            </w:tcBorders>
          </w:tcPr>
          <w:p w14:paraId="5D610D6E" w14:textId="77777777" w:rsidR="00626260" w:rsidRPr="00653C79" w:rsidRDefault="00626260" w:rsidP="00626260">
            <w:pPr>
              <w:widowControl w:val="0"/>
              <w:autoSpaceDE w:val="0"/>
              <w:autoSpaceDN w:val="0"/>
              <w:adjustRightInd w:val="0"/>
              <w:spacing w:after="0" w:line="240" w:lineRule="auto"/>
              <w:jc w:val="center"/>
              <w:rPr>
                <w:rFonts w:ascii="Times New Roman" w:eastAsia="Times New Roman" w:hAnsi="Times New Roman" w:cs="Times New Roman"/>
              </w:rPr>
            </w:pPr>
            <w:r w:rsidRPr="00653C79">
              <w:rPr>
                <w:rFonts w:ascii="Times New Roman" w:eastAsia="Times New Roman" w:hAnsi="Times New Roman" w:cs="Times New Roman"/>
              </w:rPr>
              <w:t>1</w:t>
            </w:r>
          </w:p>
        </w:tc>
        <w:tc>
          <w:tcPr>
            <w:tcW w:w="5071" w:type="dxa"/>
            <w:tcBorders>
              <w:top w:val="single" w:sz="4" w:space="0" w:color="auto"/>
              <w:left w:val="single" w:sz="4" w:space="0" w:color="auto"/>
              <w:bottom w:val="single" w:sz="4" w:space="0" w:color="auto"/>
              <w:right w:val="single" w:sz="4" w:space="0" w:color="auto"/>
            </w:tcBorders>
          </w:tcPr>
          <w:p w14:paraId="6F4D1564" w14:textId="77777777" w:rsidR="00626260" w:rsidRPr="00653C79" w:rsidRDefault="00626260" w:rsidP="00626260">
            <w:pPr>
              <w:widowControl w:val="0"/>
              <w:autoSpaceDE w:val="0"/>
              <w:autoSpaceDN w:val="0"/>
              <w:adjustRightInd w:val="0"/>
              <w:spacing w:after="0" w:line="240" w:lineRule="auto"/>
              <w:jc w:val="center"/>
              <w:rPr>
                <w:rFonts w:ascii="Times New Roman" w:eastAsia="Times New Roman" w:hAnsi="Times New Roman" w:cs="Times New Roman"/>
              </w:rPr>
            </w:pPr>
            <w:bookmarkStart w:id="4" w:name="Par431"/>
            <w:bookmarkEnd w:id="4"/>
            <w:r w:rsidRPr="00653C79">
              <w:rPr>
                <w:rFonts w:ascii="Times New Roman" w:eastAsia="Times New Roman" w:hAnsi="Times New Roman" w:cs="Times New Roman"/>
              </w:rPr>
              <w:t>2</w:t>
            </w:r>
          </w:p>
        </w:tc>
        <w:tc>
          <w:tcPr>
            <w:tcW w:w="10065" w:type="dxa"/>
            <w:tcBorders>
              <w:top w:val="single" w:sz="4" w:space="0" w:color="auto"/>
              <w:left w:val="single" w:sz="4" w:space="0" w:color="auto"/>
              <w:bottom w:val="single" w:sz="4" w:space="0" w:color="auto"/>
              <w:right w:val="single" w:sz="4" w:space="0" w:color="auto"/>
            </w:tcBorders>
          </w:tcPr>
          <w:p w14:paraId="7B3A94C3" w14:textId="77777777" w:rsidR="00626260" w:rsidRPr="00653C79" w:rsidRDefault="00626260" w:rsidP="00805D4C">
            <w:pPr>
              <w:widowControl w:val="0"/>
              <w:autoSpaceDE w:val="0"/>
              <w:autoSpaceDN w:val="0"/>
              <w:adjustRightInd w:val="0"/>
              <w:spacing w:after="0" w:line="240" w:lineRule="auto"/>
              <w:ind w:firstLine="364"/>
              <w:jc w:val="center"/>
              <w:rPr>
                <w:rFonts w:ascii="Times New Roman" w:eastAsia="Times New Roman" w:hAnsi="Times New Roman" w:cs="Times New Roman"/>
              </w:rPr>
            </w:pPr>
            <w:bookmarkStart w:id="5" w:name="Par432"/>
            <w:bookmarkEnd w:id="5"/>
            <w:r w:rsidRPr="00653C79">
              <w:rPr>
                <w:rFonts w:ascii="Times New Roman" w:eastAsia="Times New Roman" w:hAnsi="Times New Roman" w:cs="Times New Roman"/>
              </w:rPr>
              <w:t>3</w:t>
            </w:r>
          </w:p>
        </w:tc>
      </w:tr>
      <w:tr w:rsidR="002D2156" w:rsidRPr="00F42A44" w14:paraId="129116CD" w14:textId="77777777" w:rsidTr="00127DCE">
        <w:trPr>
          <w:jc w:val="center"/>
        </w:trPr>
        <w:tc>
          <w:tcPr>
            <w:tcW w:w="594" w:type="dxa"/>
            <w:tcBorders>
              <w:top w:val="single" w:sz="4" w:space="0" w:color="auto"/>
              <w:left w:val="single" w:sz="4" w:space="0" w:color="auto"/>
              <w:bottom w:val="single" w:sz="4" w:space="0" w:color="auto"/>
              <w:right w:val="single" w:sz="4" w:space="0" w:color="auto"/>
            </w:tcBorders>
          </w:tcPr>
          <w:p w14:paraId="2776FF44" w14:textId="2813109A" w:rsidR="00626260" w:rsidRPr="00653C79" w:rsidRDefault="00626260" w:rsidP="00626260">
            <w:pPr>
              <w:widowControl w:val="0"/>
              <w:autoSpaceDE w:val="0"/>
              <w:autoSpaceDN w:val="0"/>
              <w:adjustRightInd w:val="0"/>
              <w:spacing w:after="0" w:line="240" w:lineRule="auto"/>
              <w:jc w:val="center"/>
              <w:rPr>
                <w:rFonts w:ascii="Times New Roman" w:eastAsia="Times New Roman" w:hAnsi="Times New Roman" w:cs="Times New Roman"/>
              </w:rPr>
            </w:pPr>
            <w:r w:rsidRPr="00653C79">
              <w:rPr>
                <w:rFonts w:ascii="Times New Roman" w:eastAsia="Times New Roman" w:hAnsi="Times New Roman" w:cs="Times New Roman"/>
              </w:rPr>
              <w:t>1</w:t>
            </w:r>
          </w:p>
        </w:tc>
        <w:tc>
          <w:tcPr>
            <w:tcW w:w="5071" w:type="dxa"/>
            <w:tcBorders>
              <w:top w:val="single" w:sz="4" w:space="0" w:color="auto"/>
              <w:left w:val="single" w:sz="4" w:space="0" w:color="auto"/>
              <w:bottom w:val="single" w:sz="4" w:space="0" w:color="auto"/>
              <w:right w:val="single" w:sz="4" w:space="0" w:color="auto"/>
            </w:tcBorders>
          </w:tcPr>
          <w:p w14:paraId="1B2B9B30" w14:textId="744A7C50" w:rsidR="00626260" w:rsidRPr="00653C79" w:rsidRDefault="00626260" w:rsidP="00626260">
            <w:pPr>
              <w:tabs>
                <w:tab w:val="left" w:pos="-360"/>
                <w:tab w:val="left" w:pos="360"/>
              </w:tabs>
              <w:spacing w:after="0" w:line="240" w:lineRule="auto"/>
              <w:rPr>
                <w:rFonts w:ascii="Times New Roman" w:eastAsia="Times New Roman" w:hAnsi="Times New Roman" w:cs="Times New Roman"/>
              </w:rPr>
            </w:pPr>
            <w:r w:rsidRPr="00653C79">
              <w:rPr>
                <w:rFonts w:ascii="Times New Roman" w:eastAsia="Times New Roman" w:hAnsi="Times New Roman" w:cs="Times New Roman"/>
              </w:rPr>
              <w:t>Критерии оценки «Цена контракта</w:t>
            </w:r>
            <w:r w:rsidR="00837E6A" w:rsidRPr="00653C79">
              <w:rPr>
                <w:rFonts w:ascii="Times New Roman" w:eastAsia="Times New Roman" w:hAnsi="Times New Roman" w:cs="Times New Roman"/>
              </w:rPr>
              <w:t>, сумма цен единиц товара, работы, услуги</w:t>
            </w:r>
            <w:r w:rsidRPr="00653C79">
              <w:rPr>
                <w:rFonts w:ascii="Times New Roman" w:eastAsia="Times New Roman" w:hAnsi="Times New Roman" w:cs="Times New Roman"/>
              </w:rPr>
              <w:t>»</w:t>
            </w:r>
            <w:r w:rsidR="00262B1B" w:rsidRPr="00653C79">
              <w:rPr>
                <w:rFonts w:ascii="Times New Roman" w:eastAsia="Times New Roman" w:hAnsi="Times New Roman" w:cs="Times New Roman"/>
              </w:rPr>
              <w:t xml:space="preserve"> и </w:t>
            </w:r>
            <w:r w:rsidRPr="00653C79">
              <w:rPr>
                <w:rFonts w:ascii="Times New Roman" w:eastAsia="Times New Roman" w:hAnsi="Times New Roman" w:cs="Times New Roman"/>
              </w:rPr>
              <w:t>«Квалификация участников закупки»</w:t>
            </w:r>
          </w:p>
        </w:tc>
        <w:tc>
          <w:tcPr>
            <w:tcW w:w="10065" w:type="dxa"/>
            <w:tcBorders>
              <w:top w:val="single" w:sz="4" w:space="0" w:color="auto"/>
              <w:left w:val="single" w:sz="4" w:space="0" w:color="auto"/>
              <w:bottom w:val="single" w:sz="4" w:space="0" w:color="auto"/>
              <w:right w:val="single" w:sz="4" w:space="0" w:color="auto"/>
            </w:tcBorders>
          </w:tcPr>
          <w:p w14:paraId="72ED3EDA" w14:textId="336DCD25" w:rsidR="00496E3A" w:rsidRPr="00653C79" w:rsidRDefault="00626260" w:rsidP="00805D4C">
            <w:pPr>
              <w:tabs>
                <w:tab w:val="left" w:pos="-360"/>
                <w:tab w:val="left" w:pos="360"/>
              </w:tabs>
              <w:spacing w:after="0" w:line="240" w:lineRule="auto"/>
              <w:ind w:firstLine="364"/>
              <w:rPr>
                <w:rFonts w:ascii="Times New Roman" w:eastAsia="Times New Roman" w:hAnsi="Times New Roman" w:cs="Times New Roman"/>
              </w:rPr>
            </w:pPr>
            <w:r w:rsidRPr="00653C79">
              <w:rPr>
                <w:rFonts w:ascii="Times New Roman" w:eastAsia="Times New Roman" w:hAnsi="Times New Roman" w:cs="Times New Roman"/>
              </w:rPr>
              <w:t>Сумма величин значимости критериев оценки составляет 100</w:t>
            </w:r>
            <w:r w:rsidR="004650C0" w:rsidRPr="00653C79">
              <w:rPr>
                <w:rFonts w:ascii="Times New Roman" w:eastAsia="Times New Roman" w:hAnsi="Times New Roman" w:cs="Times New Roman"/>
              </w:rPr>
              <w:t>%</w:t>
            </w:r>
            <w:r w:rsidR="00127DCE" w:rsidRPr="00653C79">
              <w:rPr>
                <w:rFonts w:ascii="Times New Roman" w:eastAsia="Times New Roman" w:hAnsi="Times New Roman" w:cs="Times New Roman"/>
              </w:rPr>
              <w:t>.</w:t>
            </w:r>
          </w:p>
        </w:tc>
      </w:tr>
      <w:tr w:rsidR="002D2156" w:rsidRPr="00F42A44" w14:paraId="601CE85E" w14:textId="77777777" w:rsidTr="004650C0">
        <w:trPr>
          <w:jc w:val="center"/>
        </w:trPr>
        <w:tc>
          <w:tcPr>
            <w:tcW w:w="594" w:type="dxa"/>
            <w:tcBorders>
              <w:top w:val="single" w:sz="4" w:space="0" w:color="auto"/>
              <w:left w:val="single" w:sz="4" w:space="0" w:color="auto"/>
              <w:bottom w:val="single" w:sz="4" w:space="0" w:color="auto"/>
              <w:right w:val="single" w:sz="4" w:space="0" w:color="auto"/>
            </w:tcBorders>
          </w:tcPr>
          <w:p w14:paraId="632475A3" w14:textId="77777777" w:rsidR="00626260" w:rsidRPr="00653C79" w:rsidRDefault="00262B1B" w:rsidP="00626260">
            <w:pPr>
              <w:widowControl w:val="0"/>
              <w:autoSpaceDE w:val="0"/>
              <w:autoSpaceDN w:val="0"/>
              <w:adjustRightInd w:val="0"/>
              <w:spacing w:after="0" w:line="240" w:lineRule="auto"/>
              <w:jc w:val="center"/>
              <w:rPr>
                <w:rFonts w:ascii="Times New Roman" w:eastAsia="Times New Roman" w:hAnsi="Times New Roman" w:cs="Times New Roman"/>
              </w:rPr>
            </w:pPr>
            <w:r w:rsidRPr="00653C79">
              <w:rPr>
                <w:rFonts w:ascii="Times New Roman" w:eastAsia="Times New Roman" w:hAnsi="Times New Roman" w:cs="Times New Roman"/>
              </w:rPr>
              <w:t>2</w:t>
            </w:r>
          </w:p>
        </w:tc>
        <w:tc>
          <w:tcPr>
            <w:tcW w:w="5071" w:type="dxa"/>
            <w:tcBorders>
              <w:top w:val="single" w:sz="4" w:space="0" w:color="auto"/>
              <w:left w:val="single" w:sz="4" w:space="0" w:color="auto"/>
              <w:bottom w:val="single" w:sz="4" w:space="0" w:color="auto"/>
              <w:right w:val="single" w:sz="4" w:space="0" w:color="auto"/>
            </w:tcBorders>
          </w:tcPr>
          <w:p w14:paraId="08C1CCC7" w14:textId="77777777" w:rsidR="00626260" w:rsidRPr="00653C79" w:rsidRDefault="00626260" w:rsidP="00626260">
            <w:pPr>
              <w:tabs>
                <w:tab w:val="left" w:pos="-360"/>
                <w:tab w:val="left" w:pos="360"/>
              </w:tabs>
              <w:spacing w:after="0" w:line="240" w:lineRule="auto"/>
              <w:jc w:val="both"/>
              <w:rPr>
                <w:rFonts w:ascii="Times New Roman" w:eastAsia="Times New Roman" w:hAnsi="Times New Roman" w:cs="Times New Roman"/>
              </w:rPr>
            </w:pPr>
            <w:r w:rsidRPr="00653C79">
              <w:rPr>
                <w:rFonts w:ascii="Times New Roman" w:eastAsia="Times New Roman" w:hAnsi="Times New Roman" w:cs="Times New Roman"/>
              </w:rPr>
              <w:t>Критерий оценки «Квалификация участников закупки»</w:t>
            </w:r>
          </w:p>
        </w:tc>
        <w:tc>
          <w:tcPr>
            <w:tcW w:w="10065" w:type="dxa"/>
            <w:tcBorders>
              <w:top w:val="single" w:sz="4" w:space="0" w:color="auto"/>
              <w:left w:val="single" w:sz="4" w:space="0" w:color="auto"/>
              <w:bottom w:val="single" w:sz="4" w:space="0" w:color="auto"/>
              <w:right w:val="single" w:sz="4" w:space="0" w:color="auto"/>
            </w:tcBorders>
          </w:tcPr>
          <w:p w14:paraId="0DD9AA9D" w14:textId="77777777" w:rsidR="00A2391D" w:rsidRPr="00653C79" w:rsidRDefault="00626260" w:rsidP="00805D4C">
            <w:pPr>
              <w:tabs>
                <w:tab w:val="left" w:pos="-360"/>
                <w:tab w:val="left" w:pos="360"/>
              </w:tabs>
              <w:spacing w:after="0" w:line="240" w:lineRule="auto"/>
              <w:ind w:firstLine="364"/>
              <w:jc w:val="both"/>
              <w:rPr>
                <w:rFonts w:ascii="Times New Roman" w:eastAsia="Times New Roman" w:hAnsi="Times New Roman" w:cs="Times New Roman"/>
              </w:rPr>
            </w:pPr>
            <w:r w:rsidRPr="00653C79">
              <w:rPr>
                <w:rFonts w:ascii="Times New Roman" w:eastAsia="Times New Roman" w:hAnsi="Times New Roman" w:cs="Times New Roman"/>
              </w:rPr>
              <w:t>По данному критерию оценки применяется показател</w:t>
            </w:r>
            <w:r w:rsidR="00262B1B" w:rsidRPr="00653C79">
              <w:rPr>
                <w:rFonts w:ascii="Times New Roman" w:eastAsia="Times New Roman" w:hAnsi="Times New Roman" w:cs="Times New Roman"/>
              </w:rPr>
              <w:t>ь</w:t>
            </w:r>
            <w:r w:rsidRPr="00653C79">
              <w:rPr>
                <w:rFonts w:ascii="Times New Roman" w:eastAsia="Times New Roman" w:hAnsi="Times New Roman" w:cs="Times New Roman"/>
              </w:rPr>
              <w:t xml:space="preserve"> оценки «</w:t>
            </w:r>
            <w:r w:rsidR="002C6751" w:rsidRPr="00653C79">
              <w:rPr>
                <w:rFonts w:ascii="Times New Roman" w:eastAsia="Times New Roman" w:hAnsi="Times New Roman" w:cs="Times New Roman"/>
              </w:rPr>
              <w:t xml:space="preserve">Наличие у участников закупки опыта </w:t>
            </w:r>
            <w:r w:rsidR="00D2003E" w:rsidRPr="00653C79">
              <w:rPr>
                <w:rFonts w:ascii="Times New Roman" w:eastAsia="Times New Roman" w:hAnsi="Times New Roman" w:cs="Times New Roman"/>
              </w:rPr>
              <w:t>работы</w:t>
            </w:r>
            <w:r w:rsidR="002C6751" w:rsidRPr="00653C79">
              <w:rPr>
                <w:rFonts w:ascii="Times New Roman" w:eastAsia="Times New Roman" w:hAnsi="Times New Roman" w:cs="Times New Roman"/>
              </w:rPr>
              <w:t>, связанного с предметом контракта</w:t>
            </w:r>
            <w:r w:rsidRPr="00653C79">
              <w:rPr>
                <w:rFonts w:ascii="Times New Roman" w:eastAsia="Times New Roman" w:hAnsi="Times New Roman" w:cs="Times New Roman"/>
              </w:rPr>
              <w:t>»</w:t>
            </w:r>
            <w:r w:rsidR="00D2003E" w:rsidRPr="00653C79">
              <w:rPr>
                <w:rFonts w:ascii="Times New Roman" w:eastAsia="Times New Roman" w:hAnsi="Times New Roman" w:cs="Times New Roman"/>
              </w:rPr>
              <w:t xml:space="preserve"> и</w:t>
            </w:r>
            <w:r w:rsidR="00262B1B" w:rsidRPr="00653C79">
              <w:rPr>
                <w:rFonts w:ascii="Times New Roman" w:eastAsia="Times New Roman" w:hAnsi="Times New Roman" w:cs="Times New Roman"/>
              </w:rPr>
              <w:t xml:space="preserve"> два детализирующих показателя: </w:t>
            </w:r>
          </w:p>
          <w:p w14:paraId="727304FA" w14:textId="77777777" w:rsidR="00A2391D" w:rsidRPr="00653C79" w:rsidRDefault="00A2391D" w:rsidP="00805D4C">
            <w:pPr>
              <w:tabs>
                <w:tab w:val="left" w:pos="-360"/>
                <w:tab w:val="left" w:pos="360"/>
              </w:tabs>
              <w:spacing w:after="0" w:line="240" w:lineRule="auto"/>
              <w:ind w:firstLine="364"/>
              <w:jc w:val="both"/>
              <w:rPr>
                <w:rFonts w:ascii="Times New Roman" w:eastAsia="Times New Roman" w:hAnsi="Times New Roman" w:cs="Times New Roman"/>
              </w:rPr>
            </w:pPr>
            <w:r w:rsidRPr="00653C79">
              <w:rPr>
                <w:rFonts w:ascii="Times New Roman" w:eastAsia="Times New Roman" w:hAnsi="Times New Roman" w:cs="Times New Roman"/>
              </w:rPr>
              <w:t xml:space="preserve">№ 1 </w:t>
            </w:r>
            <w:r w:rsidR="00262B1B" w:rsidRPr="00653C79">
              <w:rPr>
                <w:rFonts w:ascii="Times New Roman" w:eastAsia="Times New Roman" w:hAnsi="Times New Roman" w:cs="Times New Roman"/>
              </w:rPr>
              <w:t xml:space="preserve">«Общее количество исполненных участником закупки договоров» </w:t>
            </w:r>
          </w:p>
          <w:p w14:paraId="4192D0A6" w14:textId="77777777" w:rsidR="00A2391D" w:rsidRPr="00653C79" w:rsidRDefault="00262B1B" w:rsidP="00805D4C">
            <w:pPr>
              <w:tabs>
                <w:tab w:val="left" w:pos="-360"/>
                <w:tab w:val="left" w:pos="360"/>
              </w:tabs>
              <w:spacing w:after="0" w:line="240" w:lineRule="auto"/>
              <w:ind w:firstLine="364"/>
              <w:jc w:val="both"/>
              <w:rPr>
                <w:rFonts w:ascii="Times New Roman" w:eastAsia="Times New Roman" w:hAnsi="Times New Roman" w:cs="Times New Roman"/>
              </w:rPr>
            </w:pPr>
            <w:r w:rsidRPr="00653C79">
              <w:rPr>
                <w:rFonts w:ascii="Times New Roman" w:eastAsia="Times New Roman" w:hAnsi="Times New Roman" w:cs="Times New Roman"/>
              </w:rPr>
              <w:t xml:space="preserve">и </w:t>
            </w:r>
          </w:p>
          <w:p w14:paraId="385B4473" w14:textId="77777777" w:rsidR="00626260" w:rsidRPr="00653C79" w:rsidRDefault="00A2391D" w:rsidP="00805D4C">
            <w:pPr>
              <w:tabs>
                <w:tab w:val="left" w:pos="-360"/>
                <w:tab w:val="left" w:pos="360"/>
              </w:tabs>
              <w:spacing w:after="0" w:line="240" w:lineRule="auto"/>
              <w:ind w:firstLine="364"/>
              <w:jc w:val="both"/>
              <w:rPr>
                <w:rFonts w:ascii="Times New Roman" w:eastAsia="Times New Roman" w:hAnsi="Times New Roman" w:cs="Times New Roman"/>
              </w:rPr>
            </w:pPr>
            <w:r w:rsidRPr="00653C79">
              <w:rPr>
                <w:rFonts w:ascii="Times New Roman" w:eastAsia="Times New Roman" w:hAnsi="Times New Roman" w:cs="Times New Roman"/>
              </w:rPr>
              <w:t xml:space="preserve">№ 2 </w:t>
            </w:r>
            <w:r w:rsidR="00262B1B" w:rsidRPr="00653C79">
              <w:rPr>
                <w:rFonts w:ascii="Times New Roman" w:eastAsia="Times New Roman" w:hAnsi="Times New Roman" w:cs="Times New Roman"/>
              </w:rPr>
              <w:t>«Наибольшая цена одного из исполненных участником закупки договоров»</w:t>
            </w:r>
          </w:p>
          <w:p w14:paraId="205DC8F2" w14:textId="77777777" w:rsidR="00626260" w:rsidRPr="00653C79" w:rsidRDefault="00626260" w:rsidP="00805D4C">
            <w:pPr>
              <w:tabs>
                <w:tab w:val="left" w:pos="-360"/>
                <w:tab w:val="left" w:pos="360"/>
              </w:tabs>
              <w:spacing w:after="0" w:line="240" w:lineRule="auto"/>
              <w:ind w:firstLine="364"/>
              <w:jc w:val="both"/>
              <w:rPr>
                <w:rFonts w:ascii="Times New Roman" w:eastAsia="Times New Roman" w:hAnsi="Times New Roman" w:cs="Times New Roman"/>
              </w:rPr>
            </w:pPr>
          </w:p>
          <w:p w14:paraId="48F2A53C" w14:textId="1401BD75" w:rsidR="00E65FD3" w:rsidRPr="00653C79" w:rsidRDefault="00E65FD3" w:rsidP="00805D4C">
            <w:pPr>
              <w:autoSpaceDE w:val="0"/>
              <w:autoSpaceDN w:val="0"/>
              <w:adjustRightInd w:val="0"/>
              <w:spacing w:after="0" w:line="240" w:lineRule="auto"/>
              <w:ind w:firstLine="364"/>
              <w:jc w:val="both"/>
              <w:rPr>
                <w:rFonts w:ascii="Times New Roman" w:hAnsi="Times New Roman" w:cs="Times New Roman"/>
              </w:rPr>
            </w:pPr>
            <w:r w:rsidRPr="00653C79">
              <w:rPr>
                <w:rFonts w:ascii="Times New Roman" w:hAnsi="Times New Roman" w:cs="Times New Roman"/>
              </w:rPr>
              <w:t xml:space="preserve">Сумма величин значимости всех применяемых детализирующих показателей </w:t>
            </w:r>
            <w:r w:rsidR="00BC0185" w:rsidRPr="00653C79">
              <w:rPr>
                <w:rFonts w:ascii="Times New Roman" w:hAnsi="Times New Roman" w:cs="Times New Roman"/>
              </w:rPr>
              <w:br/>
            </w:r>
            <w:r w:rsidRPr="00653C79">
              <w:rPr>
                <w:rFonts w:ascii="Times New Roman" w:hAnsi="Times New Roman" w:cs="Times New Roman"/>
              </w:rPr>
              <w:t>по показателю оценки составляет 100</w:t>
            </w:r>
            <w:r w:rsidR="004650C0" w:rsidRPr="00653C79">
              <w:rPr>
                <w:rFonts w:ascii="Times New Roman" w:hAnsi="Times New Roman" w:cs="Times New Roman"/>
              </w:rPr>
              <w:t>%</w:t>
            </w:r>
          </w:p>
          <w:p w14:paraId="1FB9C6EA" w14:textId="77777777" w:rsidR="00496E3A" w:rsidRPr="00653C79" w:rsidRDefault="00496E3A" w:rsidP="00805D4C">
            <w:pPr>
              <w:tabs>
                <w:tab w:val="left" w:pos="-360"/>
                <w:tab w:val="left" w:pos="360"/>
              </w:tabs>
              <w:spacing w:after="0" w:line="240" w:lineRule="auto"/>
              <w:ind w:firstLine="364"/>
              <w:jc w:val="both"/>
              <w:rPr>
                <w:rFonts w:ascii="Times New Roman" w:eastAsia="Times New Roman" w:hAnsi="Times New Roman" w:cs="Times New Roman"/>
              </w:rPr>
            </w:pPr>
          </w:p>
          <w:p w14:paraId="3510C9DD" w14:textId="77777777" w:rsidR="00496E3A" w:rsidRPr="00653C79" w:rsidRDefault="00496E3A" w:rsidP="00805D4C">
            <w:pPr>
              <w:autoSpaceDE w:val="0"/>
              <w:autoSpaceDN w:val="0"/>
              <w:adjustRightInd w:val="0"/>
              <w:spacing w:after="0" w:line="240" w:lineRule="auto"/>
              <w:ind w:firstLine="364"/>
              <w:jc w:val="both"/>
              <w:rPr>
                <w:rFonts w:ascii="Times New Roman" w:hAnsi="Times New Roman" w:cs="Times New Roman"/>
              </w:rPr>
            </w:pPr>
            <w:r w:rsidRPr="00653C79">
              <w:rPr>
                <w:rFonts w:ascii="Times New Roman" w:hAnsi="Times New Roman" w:cs="Times New Roman"/>
              </w:rPr>
              <w:t>Оценка заявки (части заявки) по показателю оценки определяется путем суммирования среднего количества баллов, присвоенных всеми принимавшими участие в ее рассмотрении и оценке членами комиссии по осуществлению закупок по каждому детализирующему показателю, умноженного на значимость соответствующего детализирующего показателя. При этом среднее количество баллов определяется путем суммирования количества баллов, присвоенных каждым членом комиссии по осуществлению закупок, и последующего деления на количество таких членов.</w:t>
            </w:r>
          </w:p>
        </w:tc>
      </w:tr>
      <w:tr w:rsidR="002D2156" w:rsidRPr="00F42A44" w14:paraId="221B9CB7" w14:textId="77777777" w:rsidTr="004650C0">
        <w:trPr>
          <w:jc w:val="center"/>
        </w:trPr>
        <w:tc>
          <w:tcPr>
            <w:tcW w:w="594" w:type="dxa"/>
            <w:tcBorders>
              <w:top w:val="single" w:sz="4" w:space="0" w:color="auto"/>
              <w:left w:val="single" w:sz="4" w:space="0" w:color="auto"/>
              <w:bottom w:val="single" w:sz="4" w:space="0" w:color="auto"/>
              <w:right w:val="single" w:sz="4" w:space="0" w:color="auto"/>
            </w:tcBorders>
          </w:tcPr>
          <w:p w14:paraId="500B4A1F" w14:textId="77777777" w:rsidR="00626260" w:rsidRPr="00653C79" w:rsidRDefault="00262B1B" w:rsidP="00626260">
            <w:pPr>
              <w:widowControl w:val="0"/>
              <w:autoSpaceDE w:val="0"/>
              <w:autoSpaceDN w:val="0"/>
              <w:adjustRightInd w:val="0"/>
              <w:spacing w:after="0" w:line="240" w:lineRule="auto"/>
              <w:jc w:val="center"/>
              <w:rPr>
                <w:rFonts w:ascii="Times New Roman" w:eastAsia="Times New Roman" w:hAnsi="Times New Roman" w:cs="Times New Roman"/>
              </w:rPr>
            </w:pPr>
            <w:r w:rsidRPr="00653C79">
              <w:rPr>
                <w:rFonts w:ascii="Times New Roman" w:eastAsia="Times New Roman" w:hAnsi="Times New Roman" w:cs="Times New Roman"/>
              </w:rPr>
              <w:t>2</w:t>
            </w:r>
            <w:r w:rsidR="00626260" w:rsidRPr="00653C79">
              <w:rPr>
                <w:rFonts w:ascii="Times New Roman" w:eastAsia="Times New Roman" w:hAnsi="Times New Roman" w:cs="Times New Roman"/>
              </w:rPr>
              <w:t>.1.</w:t>
            </w:r>
          </w:p>
        </w:tc>
        <w:tc>
          <w:tcPr>
            <w:tcW w:w="5071" w:type="dxa"/>
            <w:tcBorders>
              <w:top w:val="single" w:sz="4" w:space="0" w:color="auto"/>
              <w:left w:val="single" w:sz="4" w:space="0" w:color="auto"/>
              <w:bottom w:val="single" w:sz="4" w:space="0" w:color="auto"/>
              <w:right w:val="single" w:sz="4" w:space="0" w:color="auto"/>
            </w:tcBorders>
          </w:tcPr>
          <w:p w14:paraId="5C275749" w14:textId="77777777" w:rsidR="00626260" w:rsidRPr="00653C79" w:rsidRDefault="00626260" w:rsidP="00626260">
            <w:pPr>
              <w:tabs>
                <w:tab w:val="left" w:pos="-360"/>
                <w:tab w:val="left" w:pos="360"/>
              </w:tabs>
              <w:spacing w:after="0" w:line="240" w:lineRule="auto"/>
              <w:jc w:val="both"/>
              <w:rPr>
                <w:rFonts w:ascii="Times New Roman" w:eastAsia="Times New Roman" w:hAnsi="Times New Roman" w:cs="Times New Roman"/>
              </w:rPr>
            </w:pPr>
            <w:r w:rsidRPr="00653C79">
              <w:rPr>
                <w:rFonts w:ascii="Times New Roman" w:eastAsia="Times New Roman" w:hAnsi="Times New Roman" w:cs="Times New Roman"/>
              </w:rPr>
              <w:t>Показатель оценки, детализирующий показатель оценки «Наличие у участников закупки опыта работы, связанного с предметом контракта» критерия оценки «Квалификация участников закупки»:</w:t>
            </w:r>
          </w:p>
          <w:p w14:paraId="6C4C650E" w14:textId="77777777" w:rsidR="00626260" w:rsidRPr="00653C79" w:rsidRDefault="00626260" w:rsidP="00626260">
            <w:pPr>
              <w:widowControl w:val="0"/>
              <w:autoSpaceDE w:val="0"/>
              <w:autoSpaceDN w:val="0"/>
              <w:adjustRightInd w:val="0"/>
              <w:spacing w:after="0" w:line="240" w:lineRule="auto"/>
              <w:jc w:val="both"/>
              <w:rPr>
                <w:rFonts w:ascii="Times New Roman" w:eastAsia="Times New Roman" w:hAnsi="Times New Roman" w:cs="Times New Roman"/>
              </w:rPr>
            </w:pPr>
          </w:p>
          <w:p w14:paraId="49CDCC9C" w14:textId="77777777" w:rsidR="00626260" w:rsidRPr="00653C79" w:rsidRDefault="00626260" w:rsidP="00F63F9C">
            <w:pPr>
              <w:widowControl w:val="0"/>
              <w:autoSpaceDE w:val="0"/>
              <w:autoSpaceDN w:val="0"/>
              <w:adjustRightInd w:val="0"/>
              <w:spacing w:after="0" w:line="240" w:lineRule="auto"/>
              <w:jc w:val="both"/>
              <w:rPr>
                <w:rFonts w:ascii="Times New Roman" w:eastAsia="Times New Roman" w:hAnsi="Times New Roman" w:cs="Times New Roman"/>
              </w:rPr>
            </w:pPr>
            <w:r w:rsidRPr="00653C79">
              <w:rPr>
                <w:rFonts w:ascii="Times New Roman" w:eastAsia="Times New Roman" w:hAnsi="Times New Roman" w:cs="Times New Roman"/>
              </w:rPr>
              <w:lastRenderedPageBreak/>
              <w:t>«</w:t>
            </w:r>
            <w:r w:rsidR="00F63F9C" w:rsidRPr="00653C79">
              <w:rPr>
                <w:rFonts w:ascii="Times New Roman" w:eastAsia="Times New Roman" w:hAnsi="Times New Roman" w:cs="Times New Roman"/>
              </w:rPr>
              <w:t>Общее количество исполненных участником закупки договоров</w:t>
            </w:r>
            <w:r w:rsidRPr="00653C79">
              <w:rPr>
                <w:rFonts w:ascii="Times New Roman" w:eastAsia="Times New Roman" w:hAnsi="Times New Roman" w:cs="Times New Roman"/>
              </w:rPr>
              <w:t xml:space="preserve">» </w:t>
            </w:r>
          </w:p>
        </w:tc>
        <w:tc>
          <w:tcPr>
            <w:tcW w:w="10065" w:type="dxa"/>
            <w:tcBorders>
              <w:top w:val="single" w:sz="4" w:space="0" w:color="auto"/>
              <w:left w:val="single" w:sz="4" w:space="0" w:color="auto"/>
              <w:bottom w:val="single" w:sz="4" w:space="0" w:color="auto"/>
              <w:right w:val="single" w:sz="4" w:space="0" w:color="auto"/>
            </w:tcBorders>
          </w:tcPr>
          <w:p w14:paraId="772F66B1" w14:textId="54115B84" w:rsidR="00B819CA" w:rsidRPr="00653C79" w:rsidRDefault="00981282" w:rsidP="00805D4C">
            <w:pPr>
              <w:widowControl w:val="0"/>
              <w:autoSpaceDE w:val="0"/>
              <w:autoSpaceDN w:val="0"/>
              <w:adjustRightInd w:val="0"/>
              <w:spacing w:after="0" w:line="240" w:lineRule="auto"/>
              <w:ind w:firstLine="364"/>
              <w:jc w:val="both"/>
              <w:rPr>
                <w:rFonts w:ascii="Times New Roman" w:eastAsia="Times New Roman" w:hAnsi="Times New Roman" w:cs="Times New Roman"/>
              </w:rPr>
            </w:pPr>
            <w:r w:rsidRPr="00653C79">
              <w:rPr>
                <w:rFonts w:ascii="Times New Roman" w:eastAsia="Times New Roman" w:hAnsi="Times New Roman" w:cs="Times New Roman"/>
              </w:rPr>
              <w:lastRenderedPageBreak/>
              <w:t>Предметом контракта (контрактов) и (или) договора (договоров) (далее – договоры), оцениваемых по данному детализирующему показателю, является аудит бухгалтерской (финансовой) отчетности и (или) аудит консолидированной финансовой отчетности</w:t>
            </w:r>
            <w:r w:rsidR="00F42A44" w:rsidRPr="00653C79">
              <w:rPr>
                <w:rFonts w:ascii="Times New Roman" w:eastAsia="Times New Roman" w:hAnsi="Times New Roman" w:cs="Times New Roman"/>
              </w:rPr>
              <w:t>.</w:t>
            </w:r>
          </w:p>
          <w:p w14:paraId="70839553" w14:textId="77777777" w:rsidR="00981282" w:rsidRPr="00653C79" w:rsidRDefault="00981282" w:rsidP="00805D4C">
            <w:pPr>
              <w:widowControl w:val="0"/>
              <w:autoSpaceDE w:val="0"/>
              <w:autoSpaceDN w:val="0"/>
              <w:adjustRightInd w:val="0"/>
              <w:spacing w:after="0" w:line="240" w:lineRule="auto"/>
              <w:ind w:firstLine="364"/>
              <w:jc w:val="both"/>
              <w:rPr>
                <w:rFonts w:ascii="Times New Roman" w:eastAsia="Times New Roman" w:hAnsi="Times New Roman" w:cs="Times New Roman"/>
              </w:rPr>
            </w:pPr>
          </w:p>
          <w:p w14:paraId="03048944" w14:textId="77777777" w:rsidR="008C362F" w:rsidRPr="00653C79" w:rsidRDefault="008C362F" w:rsidP="00805D4C">
            <w:pPr>
              <w:widowControl w:val="0"/>
              <w:autoSpaceDE w:val="0"/>
              <w:autoSpaceDN w:val="0"/>
              <w:adjustRightInd w:val="0"/>
              <w:spacing w:after="0" w:line="240" w:lineRule="auto"/>
              <w:ind w:firstLine="364"/>
              <w:jc w:val="both"/>
              <w:rPr>
                <w:rFonts w:ascii="Times New Roman" w:eastAsia="Times New Roman" w:hAnsi="Times New Roman" w:cs="Times New Roman"/>
              </w:rPr>
            </w:pPr>
            <w:r w:rsidRPr="00653C79">
              <w:rPr>
                <w:rFonts w:ascii="Times New Roman" w:eastAsia="Times New Roman" w:hAnsi="Times New Roman" w:cs="Times New Roman"/>
              </w:rPr>
              <w:t>Перечень документов, подтверждающих наличие у участников закупки опыта оказани</w:t>
            </w:r>
            <w:r w:rsidR="00DF7717" w:rsidRPr="00653C79">
              <w:rPr>
                <w:rFonts w:ascii="Times New Roman" w:eastAsia="Times New Roman" w:hAnsi="Times New Roman" w:cs="Times New Roman"/>
              </w:rPr>
              <w:t>я</w:t>
            </w:r>
            <w:r w:rsidRPr="00653C79">
              <w:rPr>
                <w:rFonts w:ascii="Times New Roman" w:eastAsia="Times New Roman" w:hAnsi="Times New Roman" w:cs="Times New Roman"/>
              </w:rPr>
              <w:t xml:space="preserve"> указанных услуг:</w:t>
            </w:r>
          </w:p>
          <w:p w14:paraId="6012AFC5" w14:textId="77777777" w:rsidR="008C362F" w:rsidRPr="00653C79" w:rsidRDefault="008C362F" w:rsidP="00805D4C">
            <w:pPr>
              <w:widowControl w:val="0"/>
              <w:autoSpaceDE w:val="0"/>
              <w:autoSpaceDN w:val="0"/>
              <w:adjustRightInd w:val="0"/>
              <w:spacing w:after="0" w:line="240" w:lineRule="auto"/>
              <w:ind w:firstLine="364"/>
              <w:jc w:val="both"/>
              <w:rPr>
                <w:rFonts w:ascii="Times New Roman" w:eastAsia="Times New Roman" w:hAnsi="Times New Roman" w:cs="Times New Roman"/>
                <w:iCs/>
              </w:rPr>
            </w:pPr>
            <w:r w:rsidRPr="00653C79">
              <w:rPr>
                <w:rFonts w:ascii="Times New Roman" w:eastAsia="Times New Roman" w:hAnsi="Times New Roman" w:cs="Times New Roman"/>
              </w:rPr>
              <w:lastRenderedPageBreak/>
              <w:t xml:space="preserve">- </w:t>
            </w:r>
            <w:r w:rsidRPr="00653C79">
              <w:rPr>
                <w:rFonts w:ascii="Times New Roman" w:eastAsia="Times New Roman" w:hAnsi="Times New Roman" w:cs="Times New Roman"/>
                <w:iCs/>
              </w:rPr>
              <w:t>исполненные договоры;</w:t>
            </w:r>
          </w:p>
          <w:p w14:paraId="47EE1001" w14:textId="77777777" w:rsidR="008C362F" w:rsidRPr="00653C79" w:rsidRDefault="008C362F" w:rsidP="00805D4C">
            <w:pPr>
              <w:widowControl w:val="0"/>
              <w:autoSpaceDE w:val="0"/>
              <w:autoSpaceDN w:val="0"/>
              <w:adjustRightInd w:val="0"/>
              <w:spacing w:after="0" w:line="240" w:lineRule="auto"/>
              <w:ind w:firstLine="364"/>
              <w:jc w:val="both"/>
              <w:rPr>
                <w:rFonts w:ascii="Times New Roman" w:eastAsia="Times New Roman" w:hAnsi="Times New Roman" w:cs="Times New Roman"/>
                <w:iCs/>
              </w:rPr>
            </w:pPr>
            <w:r w:rsidRPr="00653C79">
              <w:rPr>
                <w:rFonts w:ascii="Times New Roman" w:eastAsia="Times New Roman" w:hAnsi="Times New Roman" w:cs="Times New Roman"/>
                <w:iCs/>
              </w:rPr>
              <w:t>- акт (акты) оказанных услуг, составленные при исполнении таких договоров.</w:t>
            </w:r>
          </w:p>
          <w:p w14:paraId="12E8D560" w14:textId="77777777" w:rsidR="00626260" w:rsidRPr="00653C79" w:rsidRDefault="00626260" w:rsidP="00805D4C">
            <w:pPr>
              <w:widowControl w:val="0"/>
              <w:autoSpaceDE w:val="0"/>
              <w:autoSpaceDN w:val="0"/>
              <w:adjustRightInd w:val="0"/>
              <w:spacing w:after="0" w:line="240" w:lineRule="auto"/>
              <w:ind w:firstLine="364"/>
              <w:jc w:val="both"/>
              <w:rPr>
                <w:rFonts w:ascii="Times New Roman" w:eastAsia="Times New Roman" w:hAnsi="Times New Roman" w:cs="Times New Roman"/>
              </w:rPr>
            </w:pPr>
            <w:r w:rsidRPr="00653C79">
              <w:rPr>
                <w:rFonts w:ascii="Times New Roman" w:eastAsia="Times New Roman" w:hAnsi="Times New Roman" w:cs="Times New Roman"/>
              </w:rPr>
              <w:t xml:space="preserve">Последний акт, составленный при исполнении </w:t>
            </w:r>
            <w:r w:rsidR="008C362F" w:rsidRPr="00653C79">
              <w:rPr>
                <w:rFonts w:ascii="Times New Roman" w:eastAsia="Times New Roman" w:hAnsi="Times New Roman" w:cs="Times New Roman"/>
              </w:rPr>
              <w:t>договоров</w:t>
            </w:r>
            <w:r w:rsidRPr="00653C79">
              <w:rPr>
                <w:rFonts w:ascii="Times New Roman" w:eastAsia="Times New Roman" w:hAnsi="Times New Roman" w:cs="Times New Roman"/>
              </w:rPr>
              <w:t>, должен быть подписан не ранее чем за 5 лет до даты окончания срока подачи заявок.</w:t>
            </w:r>
          </w:p>
          <w:p w14:paraId="73A78EB6" w14:textId="77777777" w:rsidR="00BB20C3" w:rsidRPr="00653C79" w:rsidRDefault="00BB20C3" w:rsidP="00805D4C">
            <w:pPr>
              <w:widowControl w:val="0"/>
              <w:autoSpaceDE w:val="0"/>
              <w:autoSpaceDN w:val="0"/>
              <w:adjustRightInd w:val="0"/>
              <w:spacing w:after="0" w:line="240" w:lineRule="auto"/>
              <w:ind w:firstLine="364"/>
              <w:jc w:val="both"/>
              <w:rPr>
                <w:rFonts w:ascii="Times New Roman" w:eastAsia="Times New Roman" w:hAnsi="Times New Roman" w:cs="Times New Roman"/>
              </w:rPr>
            </w:pPr>
          </w:p>
          <w:p w14:paraId="094E83A5" w14:textId="2B36E2CD" w:rsidR="00626260" w:rsidRPr="00653C79" w:rsidRDefault="001965A4" w:rsidP="00805D4C">
            <w:pPr>
              <w:widowControl w:val="0"/>
              <w:autoSpaceDE w:val="0"/>
              <w:autoSpaceDN w:val="0"/>
              <w:adjustRightInd w:val="0"/>
              <w:spacing w:after="0" w:line="240" w:lineRule="auto"/>
              <w:ind w:firstLine="364"/>
              <w:jc w:val="both"/>
              <w:rPr>
                <w:rFonts w:ascii="Times New Roman" w:eastAsia="Times New Roman" w:hAnsi="Times New Roman" w:cs="Times New Roman"/>
              </w:rPr>
            </w:pPr>
            <w:r w:rsidRPr="00653C79">
              <w:rPr>
                <w:rFonts w:ascii="Times New Roman" w:eastAsia="Times New Roman" w:hAnsi="Times New Roman" w:cs="Times New Roman"/>
              </w:rPr>
              <w:t>К оценке принимаются документы в случае их представления в заявке в полном объеме и со всеми приложениями</w:t>
            </w:r>
            <w:r w:rsidR="008C362F" w:rsidRPr="00653C79">
              <w:rPr>
                <w:rFonts w:ascii="Times New Roman" w:eastAsia="Times New Roman" w:hAnsi="Times New Roman" w:cs="Times New Roman"/>
              </w:rPr>
              <w:t>.</w:t>
            </w:r>
          </w:p>
          <w:p w14:paraId="241CF429" w14:textId="77777777" w:rsidR="001965A4" w:rsidRPr="00653C79" w:rsidRDefault="001965A4" w:rsidP="00805D4C">
            <w:pPr>
              <w:widowControl w:val="0"/>
              <w:autoSpaceDE w:val="0"/>
              <w:autoSpaceDN w:val="0"/>
              <w:adjustRightInd w:val="0"/>
              <w:spacing w:after="0" w:line="240" w:lineRule="auto"/>
              <w:ind w:firstLine="364"/>
              <w:jc w:val="both"/>
              <w:rPr>
                <w:rFonts w:ascii="Times New Roman" w:eastAsia="Times New Roman" w:hAnsi="Times New Roman" w:cs="Times New Roman"/>
              </w:rPr>
            </w:pPr>
          </w:p>
          <w:p w14:paraId="05CF8A9C" w14:textId="4DF6CE3B" w:rsidR="008B12EF" w:rsidRPr="00653C79" w:rsidRDefault="008B12EF" w:rsidP="00805D4C">
            <w:pPr>
              <w:widowControl w:val="0"/>
              <w:autoSpaceDE w:val="0"/>
              <w:autoSpaceDN w:val="0"/>
              <w:adjustRightInd w:val="0"/>
              <w:spacing w:after="0" w:line="240" w:lineRule="auto"/>
              <w:ind w:firstLine="364"/>
              <w:jc w:val="both"/>
              <w:rPr>
                <w:rFonts w:ascii="Times New Roman" w:eastAsia="Times New Roman" w:hAnsi="Times New Roman" w:cs="Times New Roman"/>
                <w:strike/>
              </w:rPr>
            </w:pPr>
            <w:r w:rsidRPr="00653C79">
              <w:rPr>
                <w:rFonts w:ascii="Times New Roman" w:eastAsia="Times New Roman" w:hAnsi="Times New Roman" w:cs="Times New Roman"/>
              </w:rPr>
              <w:t>К</w:t>
            </w:r>
            <w:r w:rsidR="006D47F4" w:rsidRPr="00653C79">
              <w:rPr>
                <w:rFonts w:ascii="Times New Roman" w:eastAsia="Times New Roman" w:hAnsi="Times New Roman" w:cs="Times New Roman"/>
              </w:rPr>
              <w:t xml:space="preserve"> оценке принимаются исполненные участником закупки с учетом правопреемства </w:t>
            </w:r>
            <w:r w:rsidR="00BC0185" w:rsidRPr="00653C79">
              <w:rPr>
                <w:rFonts w:ascii="Times New Roman" w:eastAsia="Times New Roman" w:hAnsi="Times New Roman" w:cs="Times New Roman"/>
              </w:rPr>
              <w:br/>
            </w:r>
            <w:r w:rsidR="006D47F4" w:rsidRPr="00653C79">
              <w:rPr>
                <w:rFonts w:ascii="Times New Roman" w:eastAsia="Times New Roman" w:hAnsi="Times New Roman" w:cs="Times New Roman"/>
              </w:rPr>
              <w:t>(в случае наличия в заявке подтверждающего документа) гражданско-правовые договоры</w:t>
            </w:r>
            <w:r w:rsidR="00BB20C3" w:rsidRPr="00653C79">
              <w:rPr>
                <w:rFonts w:ascii="Times New Roman" w:eastAsia="Times New Roman" w:hAnsi="Times New Roman" w:cs="Times New Roman"/>
              </w:rPr>
              <w:t>.</w:t>
            </w:r>
            <w:r w:rsidR="006D47F4" w:rsidRPr="00653C79">
              <w:rPr>
                <w:rFonts w:ascii="Times New Roman" w:eastAsia="Times New Roman" w:hAnsi="Times New Roman" w:cs="Times New Roman"/>
              </w:rPr>
              <w:t xml:space="preserve"> </w:t>
            </w:r>
          </w:p>
          <w:p w14:paraId="3059A95F" w14:textId="04E3C43C" w:rsidR="00992DFA" w:rsidRPr="00653C79" w:rsidRDefault="00992DFA" w:rsidP="00781470">
            <w:pPr>
              <w:widowControl w:val="0"/>
              <w:autoSpaceDE w:val="0"/>
              <w:autoSpaceDN w:val="0"/>
              <w:adjustRightInd w:val="0"/>
              <w:spacing w:after="0" w:line="240" w:lineRule="auto"/>
              <w:ind w:firstLine="364"/>
              <w:jc w:val="both"/>
              <w:rPr>
                <w:rFonts w:ascii="Times New Roman" w:eastAsia="Times New Roman" w:hAnsi="Times New Roman" w:cs="Times New Roman"/>
              </w:rPr>
            </w:pPr>
            <w:r w:rsidRPr="00653C79">
              <w:rPr>
                <w:rFonts w:ascii="Times New Roman" w:eastAsia="Times New Roman" w:hAnsi="Times New Roman" w:cs="Times New Roman"/>
              </w:rPr>
              <w:t xml:space="preserve">К оценке принимаются исключительно договоры, заключенные и исполненные </w:t>
            </w:r>
            <w:r w:rsidR="00BC0185" w:rsidRPr="00653C79">
              <w:rPr>
                <w:rFonts w:ascii="Times New Roman" w:eastAsia="Times New Roman" w:hAnsi="Times New Roman" w:cs="Times New Roman"/>
              </w:rPr>
              <w:br/>
            </w:r>
            <w:r w:rsidRPr="00653C79">
              <w:rPr>
                <w:rFonts w:ascii="Times New Roman" w:eastAsia="Times New Roman" w:hAnsi="Times New Roman" w:cs="Times New Roman"/>
              </w:rPr>
              <w:t>в соответствии с Законом о контрактной системе</w:t>
            </w:r>
            <w:r w:rsidR="00781470" w:rsidRPr="00653C79">
              <w:rPr>
                <w:rFonts w:ascii="Times New Roman" w:eastAsia="Times New Roman" w:hAnsi="Times New Roman" w:cs="Times New Roman"/>
              </w:rPr>
              <w:t xml:space="preserve"> или Федеральным законом от 18.07.2011 № 223-ФЗ «О закупках товаров, работ, услуг отдельными видами юридических лиц» (далее – Закон о закупках)</w:t>
            </w:r>
            <w:r w:rsidRPr="00653C79">
              <w:rPr>
                <w:rFonts w:ascii="Times New Roman" w:eastAsia="Times New Roman" w:hAnsi="Times New Roman" w:cs="Times New Roman"/>
              </w:rPr>
              <w:t>.</w:t>
            </w:r>
          </w:p>
          <w:p w14:paraId="0605419E" w14:textId="77777777" w:rsidR="001965A4" w:rsidRPr="00653C79" w:rsidRDefault="001965A4" w:rsidP="00805D4C">
            <w:pPr>
              <w:widowControl w:val="0"/>
              <w:autoSpaceDE w:val="0"/>
              <w:autoSpaceDN w:val="0"/>
              <w:adjustRightInd w:val="0"/>
              <w:spacing w:after="0" w:line="240" w:lineRule="auto"/>
              <w:ind w:firstLine="364"/>
              <w:jc w:val="both"/>
              <w:rPr>
                <w:rFonts w:ascii="Times New Roman" w:eastAsia="Times New Roman" w:hAnsi="Times New Roman" w:cs="Times New Roman"/>
              </w:rPr>
            </w:pPr>
          </w:p>
          <w:p w14:paraId="12B2EDB1" w14:textId="57EA8BDC" w:rsidR="001965A4" w:rsidRPr="00653C79" w:rsidRDefault="001965A4" w:rsidP="00805D4C">
            <w:pPr>
              <w:adjustRightInd w:val="0"/>
              <w:ind w:firstLine="364"/>
              <w:jc w:val="both"/>
              <w:rPr>
                <w:rFonts w:ascii="Times New Roman" w:hAnsi="Times New Roman" w:cs="Times New Roman"/>
              </w:rPr>
            </w:pPr>
            <w:r w:rsidRPr="00653C79">
              <w:rPr>
                <w:rFonts w:ascii="Times New Roman" w:hAnsi="Times New Roman" w:cs="Times New Roman"/>
              </w:rPr>
              <w:t xml:space="preserve">Указанные выше документы направляются в форме электронных документов </w:t>
            </w:r>
            <w:r w:rsidR="00BC0185" w:rsidRPr="00653C79">
              <w:rPr>
                <w:rFonts w:ascii="Times New Roman" w:hAnsi="Times New Roman" w:cs="Times New Roman"/>
              </w:rPr>
              <w:br/>
            </w:r>
            <w:r w:rsidRPr="00653C79">
              <w:rPr>
                <w:rFonts w:ascii="Times New Roman" w:hAnsi="Times New Roman" w:cs="Times New Roman"/>
              </w:rPr>
              <w:t>или в форме электронных образов бумажных документов.</w:t>
            </w:r>
            <w:r w:rsidR="00CD7888" w:rsidRPr="00653C79">
              <w:rPr>
                <w:rFonts w:ascii="Times New Roman" w:hAnsi="Times New Roman" w:cs="Times New Roman"/>
              </w:rPr>
              <w:t xml:space="preserve"> В случае, если документы </w:t>
            </w:r>
            <w:r w:rsidR="00BC0185" w:rsidRPr="00653C79">
              <w:rPr>
                <w:rFonts w:ascii="Times New Roman" w:hAnsi="Times New Roman" w:cs="Times New Roman"/>
              </w:rPr>
              <w:br/>
            </w:r>
            <w:r w:rsidR="00CD7888" w:rsidRPr="00653C79">
              <w:rPr>
                <w:rFonts w:ascii="Times New Roman" w:hAnsi="Times New Roman" w:cs="Times New Roman"/>
              </w:rPr>
              <w:t xml:space="preserve">и информация о таких документах содержатся в открытых общедоступные государственных реестрах, размещенных в информационно-телекоммуникационной сети </w:t>
            </w:r>
            <w:r w:rsidR="007D7592" w:rsidRPr="00653C79">
              <w:rPr>
                <w:rFonts w:ascii="Times New Roman" w:hAnsi="Times New Roman" w:cs="Times New Roman"/>
              </w:rPr>
              <w:t>«</w:t>
            </w:r>
            <w:r w:rsidR="00CD7888" w:rsidRPr="00653C79">
              <w:rPr>
                <w:rFonts w:ascii="Times New Roman" w:hAnsi="Times New Roman" w:cs="Times New Roman"/>
              </w:rPr>
              <w:t>Интернет</w:t>
            </w:r>
            <w:r w:rsidR="007D7592" w:rsidRPr="00653C79">
              <w:rPr>
                <w:rFonts w:ascii="Times New Roman" w:hAnsi="Times New Roman" w:cs="Times New Roman"/>
              </w:rPr>
              <w:t>»</w:t>
            </w:r>
            <w:r w:rsidR="00CD7888" w:rsidRPr="00653C79">
              <w:rPr>
                <w:rFonts w:ascii="Times New Roman" w:hAnsi="Times New Roman" w:cs="Times New Roman"/>
              </w:rPr>
              <w:t>, в том числе ведение которых осуществляется в единой информационной системе в сфере закупок с размещением указанных документов на официальном сайте единой информационной системы в сфере закупок в информационно-телекоммуника</w:t>
            </w:r>
            <w:r w:rsidR="007D7592" w:rsidRPr="00653C79">
              <w:rPr>
                <w:rFonts w:ascii="Times New Roman" w:hAnsi="Times New Roman" w:cs="Times New Roman"/>
              </w:rPr>
              <w:t>ционной сети «</w:t>
            </w:r>
            <w:r w:rsidR="00CD7888" w:rsidRPr="00653C79">
              <w:rPr>
                <w:rFonts w:ascii="Times New Roman" w:hAnsi="Times New Roman" w:cs="Times New Roman"/>
              </w:rPr>
              <w:t>Интернет</w:t>
            </w:r>
            <w:r w:rsidR="007D7592" w:rsidRPr="00653C79">
              <w:rPr>
                <w:rFonts w:ascii="Times New Roman" w:hAnsi="Times New Roman" w:cs="Times New Roman"/>
              </w:rPr>
              <w:t>»</w:t>
            </w:r>
            <w:r w:rsidR="00CD7888" w:rsidRPr="00653C79">
              <w:rPr>
                <w:rFonts w:ascii="Times New Roman" w:hAnsi="Times New Roman" w:cs="Times New Roman"/>
              </w:rPr>
              <w:t>, вместо направления таких документов участник закупки вправе направить номер реестровой записи из соответствующего реестра.</w:t>
            </w:r>
          </w:p>
          <w:p w14:paraId="755567FA" w14:textId="77777777" w:rsidR="001965A4" w:rsidRPr="00653C79" w:rsidRDefault="001965A4" w:rsidP="00805D4C">
            <w:pPr>
              <w:adjustRightInd w:val="0"/>
              <w:ind w:firstLine="364"/>
              <w:jc w:val="both"/>
              <w:rPr>
                <w:rFonts w:ascii="Times New Roman" w:hAnsi="Times New Roman" w:cs="Times New Roman"/>
              </w:rPr>
            </w:pPr>
            <w:r w:rsidRPr="00653C79">
              <w:rPr>
                <w:rFonts w:ascii="Times New Roman" w:hAnsi="Times New Roman" w:cs="Times New Roman"/>
              </w:rPr>
              <w:t>Указанные выше документы должны быть оформлены в соответствии с требованиями законодательства, если такие требования предъявляются к их оформлению, в том числе должны иметь необходимые для их идентификации реквизиты</w:t>
            </w:r>
            <w:r w:rsidR="00DF7717" w:rsidRPr="00653C79">
              <w:rPr>
                <w:rFonts w:ascii="Times New Roman" w:hAnsi="Times New Roman" w:cs="Times New Roman"/>
              </w:rPr>
              <w:t>.</w:t>
            </w:r>
          </w:p>
          <w:p w14:paraId="6882E95D" w14:textId="77777777" w:rsidR="001965A4" w:rsidRPr="00653C79" w:rsidRDefault="001965A4" w:rsidP="00805D4C">
            <w:pPr>
              <w:spacing w:line="252" w:lineRule="auto"/>
              <w:ind w:firstLine="364"/>
              <w:jc w:val="both"/>
              <w:rPr>
                <w:rFonts w:ascii="Times New Roman" w:hAnsi="Times New Roman" w:cs="Times New Roman"/>
              </w:rPr>
            </w:pPr>
            <w:r w:rsidRPr="00653C79">
              <w:rPr>
                <w:rFonts w:ascii="Times New Roman" w:hAnsi="Times New Roman" w:cs="Times New Roman"/>
              </w:rPr>
              <w:t xml:space="preserve">В случае расхождения сведений о стоимости оказанных участником закупки услуг, указанных в представленных в составе заявки на участие в конкурсе копиях </w:t>
            </w:r>
            <w:r w:rsidR="008C362F" w:rsidRPr="00653C79">
              <w:rPr>
                <w:rFonts w:ascii="Times New Roman" w:hAnsi="Times New Roman" w:cs="Times New Roman"/>
              </w:rPr>
              <w:t>исполненных</w:t>
            </w:r>
            <w:r w:rsidRPr="00653C79">
              <w:rPr>
                <w:rFonts w:ascii="Times New Roman" w:hAnsi="Times New Roman" w:cs="Times New Roman"/>
              </w:rPr>
              <w:t xml:space="preserve"> </w:t>
            </w:r>
            <w:r w:rsidR="004034C1" w:rsidRPr="00653C79">
              <w:rPr>
                <w:rFonts w:ascii="Times New Roman" w:hAnsi="Times New Roman" w:cs="Times New Roman"/>
              </w:rPr>
              <w:t>договоров</w:t>
            </w:r>
            <w:r w:rsidRPr="00653C79">
              <w:rPr>
                <w:rFonts w:ascii="Times New Roman" w:hAnsi="Times New Roman" w:cs="Times New Roman"/>
              </w:rPr>
              <w:t xml:space="preserve"> и копии (копиях) </w:t>
            </w:r>
            <w:r w:rsidRPr="00653C79">
              <w:rPr>
                <w:rFonts w:ascii="Times New Roman" w:hAnsi="Times New Roman" w:cs="Times New Roman"/>
                <w:u w:val="single"/>
              </w:rPr>
              <w:lastRenderedPageBreak/>
              <w:t>подписанного</w:t>
            </w:r>
            <w:r w:rsidRPr="00653C79">
              <w:rPr>
                <w:rFonts w:ascii="Times New Roman" w:hAnsi="Times New Roman" w:cs="Times New Roman"/>
              </w:rPr>
              <w:t xml:space="preserve"> (</w:t>
            </w:r>
            <w:r w:rsidRPr="00653C79">
              <w:rPr>
                <w:rFonts w:ascii="Times New Roman" w:hAnsi="Times New Roman" w:cs="Times New Roman"/>
                <w:u w:val="single"/>
              </w:rPr>
              <w:t>подписанных)</w:t>
            </w:r>
            <w:r w:rsidRPr="00653C79">
              <w:rPr>
                <w:rFonts w:ascii="Times New Roman" w:hAnsi="Times New Roman" w:cs="Times New Roman"/>
              </w:rPr>
              <w:t xml:space="preserve"> акта (актов) приемки оказанных услуг, по вышеуказанным</w:t>
            </w:r>
            <w:r w:rsidR="00805D4C" w:rsidRPr="00653C79">
              <w:rPr>
                <w:rFonts w:ascii="Times New Roman" w:hAnsi="Times New Roman" w:cs="Times New Roman"/>
              </w:rPr>
              <w:t xml:space="preserve"> договорам</w:t>
            </w:r>
            <w:r w:rsidRPr="00653C79">
              <w:rPr>
                <w:rFonts w:ascii="Times New Roman" w:hAnsi="Times New Roman" w:cs="Times New Roman"/>
              </w:rPr>
              <w:t xml:space="preserve"> будет учитываться стоимость оказанных услуг, указанная в копии (копиях) </w:t>
            </w:r>
            <w:r w:rsidRPr="00653C79">
              <w:rPr>
                <w:rFonts w:ascii="Times New Roman" w:hAnsi="Times New Roman" w:cs="Times New Roman"/>
                <w:u w:val="single"/>
              </w:rPr>
              <w:t>подписанного</w:t>
            </w:r>
            <w:r w:rsidRPr="00653C79">
              <w:rPr>
                <w:rFonts w:ascii="Times New Roman" w:hAnsi="Times New Roman" w:cs="Times New Roman"/>
              </w:rPr>
              <w:t xml:space="preserve"> (</w:t>
            </w:r>
            <w:r w:rsidRPr="00653C79">
              <w:rPr>
                <w:rFonts w:ascii="Times New Roman" w:hAnsi="Times New Roman" w:cs="Times New Roman"/>
                <w:u w:val="single"/>
              </w:rPr>
              <w:t>подписанных)</w:t>
            </w:r>
            <w:r w:rsidRPr="00653C79">
              <w:rPr>
                <w:rFonts w:ascii="Times New Roman" w:hAnsi="Times New Roman" w:cs="Times New Roman"/>
              </w:rPr>
              <w:t xml:space="preserve"> акта (актов) приемки оказанных услуг.</w:t>
            </w:r>
          </w:p>
          <w:p w14:paraId="013F8542" w14:textId="0C732EEF" w:rsidR="001965A4" w:rsidRPr="00653C79" w:rsidRDefault="001965A4" w:rsidP="00805D4C">
            <w:pPr>
              <w:spacing w:line="252" w:lineRule="auto"/>
              <w:ind w:firstLine="364"/>
              <w:jc w:val="both"/>
              <w:rPr>
                <w:rFonts w:ascii="Times New Roman" w:hAnsi="Times New Roman" w:cs="Times New Roman"/>
              </w:rPr>
            </w:pPr>
            <w:r w:rsidRPr="00653C79">
              <w:rPr>
                <w:rFonts w:ascii="Times New Roman" w:hAnsi="Times New Roman" w:cs="Times New Roman"/>
              </w:rPr>
              <w:t>В случае, если заявка на участие в конкурсе не содержит вышеуказанные документы</w:t>
            </w:r>
            <w:r w:rsidR="00F62846" w:rsidRPr="00653C79">
              <w:rPr>
                <w:rFonts w:ascii="Times New Roman" w:hAnsi="Times New Roman" w:cs="Times New Roman"/>
              </w:rPr>
              <w:t xml:space="preserve"> или отсутствуют ссылки на номера реестровой записи</w:t>
            </w:r>
            <w:r w:rsidRPr="00653C79">
              <w:rPr>
                <w:rFonts w:ascii="Times New Roman" w:hAnsi="Times New Roman" w:cs="Times New Roman"/>
              </w:rPr>
              <w:t xml:space="preserve">, содержит </w:t>
            </w:r>
            <w:r w:rsidR="00F62846" w:rsidRPr="00653C79">
              <w:rPr>
                <w:rFonts w:ascii="Times New Roman" w:hAnsi="Times New Roman" w:cs="Times New Roman"/>
              </w:rPr>
              <w:t xml:space="preserve">или отсылает к </w:t>
            </w:r>
            <w:r w:rsidRPr="00653C79">
              <w:rPr>
                <w:rFonts w:ascii="Times New Roman" w:hAnsi="Times New Roman" w:cs="Times New Roman"/>
              </w:rPr>
              <w:t>документ</w:t>
            </w:r>
            <w:r w:rsidR="00F62846" w:rsidRPr="00653C79">
              <w:rPr>
                <w:rFonts w:ascii="Times New Roman" w:hAnsi="Times New Roman" w:cs="Times New Roman"/>
              </w:rPr>
              <w:t>ам</w:t>
            </w:r>
            <w:r w:rsidRPr="00653C79">
              <w:rPr>
                <w:rFonts w:ascii="Times New Roman" w:hAnsi="Times New Roman" w:cs="Times New Roman"/>
              </w:rPr>
              <w:t>, несоответствующи</w:t>
            </w:r>
            <w:r w:rsidR="00F62846" w:rsidRPr="00653C79">
              <w:rPr>
                <w:rFonts w:ascii="Times New Roman" w:hAnsi="Times New Roman" w:cs="Times New Roman"/>
              </w:rPr>
              <w:t>м</w:t>
            </w:r>
            <w:r w:rsidRPr="00653C79">
              <w:rPr>
                <w:rFonts w:ascii="Times New Roman" w:hAnsi="Times New Roman" w:cs="Times New Roman"/>
              </w:rPr>
              <w:t xml:space="preserve"> предмету договора (договоров), то по детализирующему показателю «Наличие у участников закупки опыта работы, связанного с предметом контракта: «</w:t>
            </w:r>
            <w:r w:rsidRPr="00653C79">
              <w:rPr>
                <w:rFonts w:ascii="Times New Roman" w:eastAsia="Times New Roman" w:hAnsi="Times New Roman" w:cs="Times New Roman"/>
              </w:rPr>
              <w:t>Общее количество исполненных участником закупки договоров</w:t>
            </w:r>
            <w:r w:rsidRPr="00653C79">
              <w:rPr>
                <w:rFonts w:ascii="Times New Roman" w:hAnsi="Times New Roman" w:cs="Times New Roman"/>
              </w:rPr>
              <w:t xml:space="preserve">» критерия оценки «Квалификация участников закупки» будет присвоено нулевое значение. </w:t>
            </w:r>
          </w:p>
          <w:p w14:paraId="7CE7DABD" w14:textId="4BD9CD32" w:rsidR="001965A4" w:rsidRPr="00653C79" w:rsidRDefault="001965A4" w:rsidP="00805D4C">
            <w:pPr>
              <w:spacing w:line="252" w:lineRule="auto"/>
              <w:ind w:firstLine="364"/>
              <w:jc w:val="both"/>
              <w:rPr>
                <w:rFonts w:ascii="Times New Roman" w:hAnsi="Times New Roman" w:cs="Times New Roman"/>
              </w:rPr>
            </w:pPr>
            <w:r w:rsidRPr="00653C79">
              <w:rPr>
                <w:rFonts w:ascii="Times New Roman" w:hAnsi="Times New Roman" w:cs="Times New Roman"/>
              </w:rPr>
              <w:t xml:space="preserve">В случае, если заявка на участие в конкурсе </w:t>
            </w:r>
            <w:r w:rsidR="00264E15" w:rsidRPr="00653C79">
              <w:rPr>
                <w:rFonts w:ascii="Times New Roman" w:hAnsi="Times New Roman" w:cs="Times New Roman"/>
              </w:rPr>
              <w:t xml:space="preserve">(информация по ссылке на номер реестровой записи) </w:t>
            </w:r>
            <w:r w:rsidRPr="00653C79">
              <w:rPr>
                <w:rFonts w:ascii="Times New Roman" w:hAnsi="Times New Roman" w:cs="Times New Roman"/>
              </w:rPr>
              <w:t>содержит копи</w:t>
            </w:r>
            <w:r w:rsidR="00805D4C" w:rsidRPr="00653C79">
              <w:rPr>
                <w:rFonts w:ascii="Times New Roman" w:hAnsi="Times New Roman" w:cs="Times New Roman"/>
              </w:rPr>
              <w:t>и исполненных договоров</w:t>
            </w:r>
            <w:r w:rsidRPr="00653C79">
              <w:rPr>
                <w:rFonts w:ascii="Times New Roman" w:hAnsi="Times New Roman" w:cs="Times New Roman"/>
              </w:rPr>
              <w:t xml:space="preserve">, без приложения копии (копий) </w:t>
            </w:r>
            <w:r w:rsidRPr="00653C79">
              <w:rPr>
                <w:rFonts w:ascii="Times New Roman" w:hAnsi="Times New Roman" w:cs="Times New Roman"/>
                <w:u w:val="single"/>
              </w:rPr>
              <w:t>подписанного</w:t>
            </w:r>
            <w:r w:rsidRPr="00653C79">
              <w:rPr>
                <w:rFonts w:ascii="Times New Roman" w:hAnsi="Times New Roman" w:cs="Times New Roman"/>
              </w:rPr>
              <w:t xml:space="preserve"> (</w:t>
            </w:r>
            <w:r w:rsidRPr="00653C79">
              <w:rPr>
                <w:rFonts w:ascii="Times New Roman" w:hAnsi="Times New Roman" w:cs="Times New Roman"/>
                <w:u w:val="single"/>
              </w:rPr>
              <w:t>подписанных)</w:t>
            </w:r>
            <w:r w:rsidRPr="00653C79">
              <w:rPr>
                <w:rFonts w:ascii="Times New Roman" w:hAnsi="Times New Roman" w:cs="Times New Roman"/>
              </w:rPr>
              <w:t xml:space="preserve"> акта (актов) приемки оказанных услуг, то по детализирующему показателю «Наличие у участников закупки опыта работы, связанного с предметом контракта: «</w:t>
            </w:r>
            <w:r w:rsidRPr="00653C79">
              <w:rPr>
                <w:rFonts w:ascii="Times New Roman" w:eastAsia="Times New Roman" w:hAnsi="Times New Roman" w:cs="Times New Roman"/>
              </w:rPr>
              <w:t>Общее количество исполненных участником закупки договоров»</w:t>
            </w:r>
            <w:r w:rsidRPr="00653C79">
              <w:rPr>
                <w:rFonts w:ascii="Times New Roman" w:hAnsi="Times New Roman" w:cs="Times New Roman"/>
              </w:rPr>
              <w:t xml:space="preserve">» критерия оценки «Квалификация участников закупки» будет присвоено нулевое значение.   </w:t>
            </w:r>
          </w:p>
          <w:p w14:paraId="65BF737A" w14:textId="4FF6384C" w:rsidR="001965A4" w:rsidRPr="00653C79" w:rsidRDefault="001965A4" w:rsidP="00805D4C">
            <w:pPr>
              <w:spacing w:line="252" w:lineRule="auto"/>
              <w:ind w:firstLine="364"/>
              <w:jc w:val="both"/>
              <w:rPr>
                <w:rFonts w:ascii="Times New Roman" w:hAnsi="Times New Roman" w:cs="Times New Roman"/>
              </w:rPr>
            </w:pPr>
            <w:r w:rsidRPr="00653C79">
              <w:rPr>
                <w:rFonts w:ascii="Times New Roman" w:hAnsi="Times New Roman" w:cs="Times New Roman"/>
              </w:rPr>
              <w:t xml:space="preserve">В случае, если заявка на участие в конкурсе </w:t>
            </w:r>
            <w:r w:rsidR="00264E15" w:rsidRPr="00653C79">
              <w:rPr>
                <w:rFonts w:ascii="Times New Roman" w:hAnsi="Times New Roman" w:cs="Times New Roman"/>
              </w:rPr>
              <w:t xml:space="preserve">(информация по ссылке на номер реестровой записи) </w:t>
            </w:r>
            <w:r w:rsidRPr="00653C79">
              <w:rPr>
                <w:rFonts w:ascii="Times New Roman" w:hAnsi="Times New Roman" w:cs="Times New Roman"/>
              </w:rPr>
              <w:t xml:space="preserve">содержит копию (копии) подписанного (подписанных) акта (актов) приемки оказанных услуг, без приложения </w:t>
            </w:r>
            <w:r w:rsidR="00805D4C" w:rsidRPr="00653C79">
              <w:rPr>
                <w:rFonts w:ascii="Times New Roman" w:hAnsi="Times New Roman" w:cs="Times New Roman"/>
              </w:rPr>
              <w:t xml:space="preserve">копий исполненных </w:t>
            </w:r>
            <w:r w:rsidRPr="00653C79">
              <w:rPr>
                <w:rFonts w:ascii="Times New Roman" w:hAnsi="Times New Roman" w:cs="Times New Roman"/>
              </w:rPr>
              <w:t>договоров, то по детализирующему показателю «Наличие у участников закупки опыта работы, связанного с предметом контракта: «</w:t>
            </w:r>
            <w:r w:rsidRPr="00653C79">
              <w:rPr>
                <w:rFonts w:ascii="Times New Roman" w:eastAsia="Times New Roman" w:hAnsi="Times New Roman" w:cs="Times New Roman"/>
              </w:rPr>
              <w:t>Общее количество исполненных участником закупки договоров»</w:t>
            </w:r>
            <w:r w:rsidRPr="00653C79">
              <w:rPr>
                <w:rFonts w:ascii="Times New Roman" w:hAnsi="Times New Roman" w:cs="Times New Roman"/>
              </w:rPr>
              <w:t xml:space="preserve">» критерия оценки «Квалификация участников закупки» будет присвоено нулевое значение.   </w:t>
            </w:r>
          </w:p>
          <w:p w14:paraId="7CBE0D92" w14:textId="525CC86A" w:rsidR="001965A4" w:rsidRPr="00653C79" w:rsidRDefault="001965A4" w:rsidP="00805D4C">
            <w:pPr>
              <w:spacing w:line="252" w:lineRule="auto"/>
              <w:ind w:firstLine="364"/>
              <w:jc w:val="both"/>
              <w:rPr>
                <w:rFonts w:ascii="Times New Roman" w:eastAsia="Times New Roman" w:hAnsi="Times New Roman" w:cs="Times New Roman"/>
              </w:rPr>
            </w:pPr>
            <w:r w:rsidRPr="00653C79">
              <w:rPr>
                <w:rFonts w:ascii="Times New Roman" w:hAnsi="Times New Roman" w:cs="Times New Roman"/>
              </w:rPr>
              <w:t>Отсутствие в составе заявки на участие в конкурсе копий документов, подтверждающих наличие у участника закупки опыта по детализирующему показателю «Наличие у участников закупки опыта работы, связанного с предметом контракта: «</w:t>
            </w:r>
            <w:r w:rsidRPr="00653C79">
              <w:rPr>
                <w:rFonts w:ascii="Times New Roman" w:eastAsia="Times New Roman" w:hAnsi="Times New Roman" w:cs="Times New Roman"/>
              </w:rPr>
              <w:t>Общее количество исполненных участником закупки договоров»</w:t>
            </w:r>
            <w:r w:rsidRPr="00653C79">
              <w:rPr>
                <w:rFonts w:ascii="Times New Roman" w:hAnsi="Times New Roman" w:cs="Times New Roman"/>
              </w:rPr>
              <w:t xml:space="preserve">» критерия оценки «Квалификация участников закупки», </w:t>
            </w:r>
            <w:r w:rsidR="00264E15" w:rsidRPr="00653C79">
              <w:rPr>
                <w:rFonts w:ascii="Times New Roman" w:hAnsi="Times New Roman" w:cs="Times New Roman"/>
              </w:rPr>
              <w:t xml:space="preserve">или </w:t>
            </w:r>
            <w:r w:rsidR="00DE09C9" w:rsidRPr="00653C79">
              <w:rPr>
                <w:rFonts w:ascii="Times New Roman" w:hAnsi="Times New Roman" w:cs="Times New Roman"/>
              </w:rPr>
              <w:t>ссыл</w:t>
            </w:r>
            <w:r w:rsidR="00264E15" w:rsidRPr="00653C79">
              <w:rPr>
                <w:rFonts w:ascii="Times New Roman" w:hAnsi="Times New Roman" w:cs="Times New Roman"/>
              </w:rPr>
              <w:t xml:space="preserve">ок на номера реестровой записи </w:t>
            </w:r>
            <w:r w:rsidRPr="00653C79">
              <w:rPr>
                <w:rFonts w:ascii="Times New Roman" w:hAnsi="Times New Roman" w:cs="Times New Roman"/>
              </w:rPr>
              <w:t xml:space="preserve">не </w:t>
            </w:r>
            <w:r w:rsidRPr="00653C79">
              <w:rPr>
                <w:rFonts w:ascii="Times New Roman" w:hAnsi="Times New Roman" w:cs="Times New Roman"/>
              </w:rPr>
              <w:lastRenderedPageBreak/>
              <w:t xml:space="preserve">является основанием для признания заявки такого участника закупки несоответствующей требованиям, указанным в извещении об осуществлении закупки. </w:t>
            </w:r>
          </w:p>
        </w:tc>
      </w:tr>
      <w:tr w:rsidR="00F63F9C" w:rsidRPr="00653C79" w14:paraId="09E6F202" w14:textId="77777777" w:rsidTr="00653C79">
        <w:trPr>
          <w:trHeight w:val="2333"/>
          <w:jc w:val="center"/>
        </w:trPr>
        <w:tc>
          <w:tcPr>
            <w:tcW w:w="594" w:type="dxa"/>
            <w:tcBorders>
              <w:top w:val="single" w:sz="4" w:space="0" w:color="auto"/>
              <w:left w:val="single" w:sz="4" w:space="0" w:color="auto"/>
              <w:bottom w:val="single" w:sz="4" w:space="0" w:color="auto"/>
              <w:right w:val="single" w:sz="4" w:space="0" w:color="auto"/>
            </w:tcBorders>
          </w:tcPr>
          <w:p w14:paraId="1857E9EE" w14:textId="77777777" w:rsidR="00F63F9C" w:rsidRPr="00653C79" w:rsidRDefault="00262B1B" w:rsidP="00626260">
            <w:pPr>
              <w:widowControl w:val="0"/>
              <w:autoSpaceDE w:val="0"/>
              <w:autoSpaceDN w:val="0"/>
              <w:adjustRightInd w:val="0"/>
              <w:spacing w:after="0" w:line="240" w:lineRule="auto"/>
              <w:jc w:val="center"/>
              <w:rPr>
                <w:rFonts w:ascii="Times New Roman" w:eastAsia="Times New Roman" w:hAnsi="Times New Roman" w:cs="Times New Roman"/>
              </w:rPr>
            </w:pPr>
            <w:r w:rsidRPr="00653C79">
              <w:rPr>
                <w:rFonts w:ascii="Times New Roman" w:eastAsia="Times New Roman" w:hAnsi="Times New Roman" w:cs="Times New Roman"/>
              </w:rPr>
              <w:lastRenderedPageBreak/>
              <w:t>2</w:t>
            </w:r>
            <w:r w:rsidR="00F63F9C" w:rsidRPr="00653C79">
              <w:rPr>
                <w:rFonts w:ascii="Times New Roman" w:eastAsia="Times New Roman" w:hAnsi="Times New Roman" w:cs="Times New Roman"/>
              </w:rPr>
              <w:t>.2.</w:t>
            </w:r>
          </w:p>
        </w:tc>
        <w:tc>
          <w:tcPr>
            <w:tcW w:w="5071" w:type="dxa"/>
            <w:tcBorders>
              <w:top w:val="single" w:sz="4" w:space="0" w:color="auto"/>
              <w:left w:val="single" w:sz="4" w:space="0" w:color="auto"/>
              <w:bottom w:val="single" w:sz="4" w:space="0" w:color="auto"/>
              <w:right w:val="single" w:sz="4" w:space="0" w:color="auto"/>
            </w:tcBorders>
          </w:tcPr>
          <w:p w14:paraId="7FB613F1" w14:textId="77777777" w:rsidR="00F63F9C" w:rsidRPr="00653C79" w:rsidRDefault="00F63F9C" w:rsidP="00F63F9C">
            <w:pPr>
              <w:tabs>
                <w:tab w:val="left" w:pos="-360"/>
                <w:tab w:val="left" w:pos="360"/>
              </w:tabs>
              <w:spacing w:after="0" w:line="240" w:lineRule="auto"/>
              <w:jc w:val="both"/>
              <w:rPr>
                <w:rFonts w:ascii="Times New Roman" w:eastAsia="Times New Roman" w:hAnsi="Times New Roman" w:cs="Times New Roman"/>
              </w:rPr>
            </w:pPr>
            <w:r w:rsidRPr="00653C79">
              <w:rPr>
                <w:rFonts w:ascii="Times New Roman" w:eastAsia="Times New Roman" w:hAnsi="Times New Roman" w:cs="Times New Roman"/>
              </w:rPr>
              <w:t>Показатель оценки, детализирующий показатель оценки «Наличие у участников закупки опыта работы, связанного с предметом контракта» критерия оценки «Квалификация участников закупки»:</w:t>
            </w:r>
          </w:p>
          <w:p w14:paraId="07280582" w14:textId="77777777" w:rsidR="00F63F9C" w:rsidRPr="00653C79" w:rsidRDefault="00F63F9C" w:rsidP="00F63F9C">
            <w:pPr>
              <w:widowControl w:val="0"/>
              <w:autoSpaceDE w:val="0"/>
              <w:autoSpaceDN w:val="0"/>
              <w:adjustRightInd w:val="0"/>
              <w:spacing w:after="0" w:line="240" w:lineRule="auto"/>
              <w:jc w:val="both"/>
              <w:rPr>
                <w:rFonts w:ascii="Times New Roman" w:eastAsia="Times New Roman" w:hAnsi="Times New Roman" w:cs="Times New Roman"/>
              </w:rPr>
            </w:pPr>
          </w:p>
          <w:p w14:paraId="2567F092" w14:textId="77777777" w:rsidR="00F63F9C" w:rsidRPr="00653C79" w:rsidRDefault="00F63F9C" w:rsidP="00F63F9C">
            <w:pPr>
              <w:tabs>
                <w:tab w:val="left" w:pos="-360"/>
                <w:tab w:val="left" w:pos="360"/>
              </w:tabs>
              <w:spacing w:after="0" w:line="240" w:lineRule="auto"/>
              <w:jc w:val="both"/>
              <w:rPr>
                <w:rFonts w:ascii="Times New Roman" w:eastAsia="Times New Roman" w:hAnsi="Times New Roman" w:cs="Times New Roman"/>
              </w:rPr>
            </w:pPr>
            <w:r w:rsidRPr="00653C79">
              <w:rPr>
                <w:rFonts w:ascii="Times New Roman" w:eastAsia="Times New Roman" w:hAnsi="Times New Roman" w:cs="Times New Roman"/>
              </w:rPr>
              <w:t>«</w:t>
            </w:r>
            <w:r w:rsidR="00C70201" w:rsidRPr="00653C79">
              <w:rPr>
                <w:rFonts w:ascii="Times New Roman" w:eastAsia="Times New Roman" w:hAnsi="Times New Roman" w:cs="Times New Roman"/>
              </w:rPr>
              <w:t>Наибольшая цена одного из исполненных участником закупки договоров</w:t>
            </w:r>
            <w:r w:rsidRPr="00653C79">
              <w:rPr>
                <w:rFonts w:ascii="Times New Roman" w:eastAsia="Times New Roman" w:hAnsi="Times New Roman" w:cs="Times New Roman"/>
              </w:rPr>
              <w:t>»</w:t>
            </w:r>
          </w:p>
        </w:tc>
        <w:tc>
          <w:tcPr>
            <w:tcW w:w="10065" w:type="dxa"/>
            <w:tcBorders>
              <w:top w:val="single" w:sz="4" w:space="0" w:color="auto"/>
              <w:left w:val="single" w:sz="4" w:space="0" w:color="auto"/>
              <w:bottom w:val="single" w:sz="4" w:space="0" w:color="auto"/>
              <w:right w:val="single" w:sz="4" w:space="0" w:color="auto"/>
            </w:tcBorders>
          </w:tcPr>
          <w:p w14:paraId="1F84C830" w14:textId="513FED7C" w:rsidR="00805D4C" w:rsidRPr="00653C79" w:rsidRDefault="00981282" w:rsidP="00805D4C">
            <w:pPr>
              <w:widowControl w:val="0"/>
              <w:autoSpaceDE w:val="0"/>
              <w:autoSpaceDN w:val="0"/>
              <w:adjustRightInd w:val="0"/>
              <w:spacing w:after="0" w:line="240" w:lineRule="auto"/>
              <w:ind w:firstLine="364"/>
              <w:jc w:val="both"/>
              <w:rPr>
                <w:rFonts w:ascii="Times New Roman" w:eastAsia="Times New Roman" w:hAnsi="Times New Roman" w:cs="Times New Roman"/>
              </w:rPr>
            </w:pPr>
            <w:r w:rsidRPr="00653C79">
              <w:rPr>
                <w:rFonts w:ascii="Times New Roman" w:eastAsia="Times New Roman" w:hAnsi="Times New Roman" w:cs="Times New Roman"/>
              </w:rPr>
              <w:t>Предметом контракта (контрактов) и (или) договора (договоров) (далее – договоры), оцениваемых по данному детализирующему показателю, является аудит бухгалтерской (финансовой) отчетности и (или) аудит консолидированной финансовой отчетности</w:t>
            </w:r>
            <w:r w:rsidR="003162DD" w:rsidRPr="00653C79">
              <w:rPr>
                <w:rFonts w:ascii="Times New Roman" w:eastAsia="Times New Roman" w:hAnsi="Times New Roman" w:cs="Times New Roman"/>
              </w:rPr>
              <w:t>.</w:t>
            </w:r>
          </w:p>
          <w:p w14:paraId="4400A74A" w14:textId="77777777" w:rsidR="00981282" w:rsidRPr="00653C79" w:rsidRDefault="00981282" w:rsidP="00805D4C">
            <w:pPr>
              <w:widowControl w:val="0"/>
              <w:autoSpaceDE w:val="0"/>
              <w:autoSpaceDN w:val="0"/>
              <w:adjustRightInd w:val="0"/>
              <w:spacing w:after="0" w:line="240" w:lineRule="auto"/>
              <w:ind w:firstLine="364"/>
              <w:jc w:val="both"/>
              <w:rPr>
                <w:rFonts w:ascii="Times New Roman" w:eastAsia="Times New Roman" w:hAnsi="Times New Roman" w:cs="Times New Roman"/>
              </w:rPr>
            </w:pPr>
          </w:p>
          <w:p w14:paraId="681E9128" w14:textId="77777777" w:rsidR="00805D4C" w:rsidRPr="00653C79" w:rsidRDefault="00805D4C" w:rsidP="00805D4C">
            <w:pPr>
              <w:widowControl w:val="0"/>
              <w:autoSpaceDE w:val="0"/>
              <w:autoSpaceDN w:val="0"/>
              <w:adjustRightInd w:val="0"/>
              <w:spacing w:after="0" w:line="240" w:lineRule="auto"/>
              <w:ind w:firstLine="364"/>
              <w:jc w:val="both"/>
              <w:rPr>
                <w:rFonts w:ascii="Times New Roman" w:eastAsia="Times New Roman" w:hAnsi="Times New Roman" w:cs="Times New Roman"/>
              </w:rPr>
            </w:pPr>
            <w:r w:rsidRPr="00653C79">
              <w:rPr>
                <w:rFonts w:ascii="Times New Roman" w:eastAsia="Times New Roman" w:hAnsi="Times New Roman" w:cs="Times New Roman"/>
              </w:rPr>
              <w:t>Перечень документов, подтверждающих наличие у у</w:t>
            </w:r>
            <w:r w:rsidR="002D2156" w:rsidRPr="00653C79">
              <w:rPr>
                <w:rFonts w:ascii="Times New Roman" w:eastAsia="Times New Roman" w:hAnsi="Times New Roman" w:cs="Times New Roman"/>
              </w:rPr>
              <w:t>частников закупки опыта оказания</w:t>
            </w:r>
            <w:r w:rsidRPr="00653C79">
              <w:rPr>
                <w:rFonts w:ascii="Times New Roman" w:eastAsia="Times New Roman" w:hAnsi="Times New Roman" w:cs="Times New Roman"/>
              </w:rPr>
              <w:t xml:space="preserve"> указанных услуг:</w:t>
            </w:r>
          </w:p>
          <w:p w14:paraId="77B38C1C" w14:textId="77777777" w:rsidR="00805D4C" w:rsidRPr="00653C79" w:rsidRDefault="00805D4C" w:rsidP="00805D4C">
            <w:pPr>
              <w:widowControl w:val="0"/>
              <w:autoSpaceDE w:val="0"/>
              <w:autoSpaceDN w:val="0"/>
              <w:adjustRightInd w:val="0"/>
              <w:spacing w:after="0" w:line="240" w:lineRule="auto"/>
              <w:ind w:firstLine="364"/>
              <w:jc w:val="both"/>
              <w:rPr>
                <w:rFonts w:ascii="Times New Roman" w:eastAsia="Times New Roman" w:hAnsi="Times New Roman" w:cs="Times New Roman"/>
                <w:iCs/>
              </w:rPr>
            </w:pPr>
            <w:r w:rsidRPr="00653C79">
              <w:rPr>
                <w:rFonts w:ascii="Times New Roman" w:eastAsia="Times New Roman" w:hAnsi="Times New Roman" w:cs="Times New Roman"/>
              </w:rPr>
              <w:t xml:space="preserve">- </w:t>
            </w:r>
            <w:r w:rsidRPr="00653C79">
              <w:rPr>
                <w:rFonts w:ascii="Times New Roman" w:eastAsia="Times New Roman" w:hAnsi="Times New Roman" w:cs="Times New Roman"/>
                <w:iCs/>
              </w:rPr>
              <w:t>исполненные договоры;</w:t>
            </w:r>
          </w:p>
          <w:p w14:paraId="3E13138B" w14:textId="77777777" w:rsidR="00805D4C" w:rsidRPr="00653C79" w:rsidRDefault="00805D4C" w:rsidP="00805D4C">
            <w:pPr>
              <w:widowControl w:val="0"/>
              <w:autoSpaceDE w:val="0"/>
              <w:autoSpaceDN w:val="0"/>
              <w:adjustRightInd w:val="0"/>
              <w:spacing w:after="0" w:line="240" w:lineRule="auto"/>
              <w:ind w:firstLine="364"/>
              <w:jc w:val="both"/>
              <w:rPr>
                <w:rFonts w:ascii="Times New Roman" w:eastAsia="Times New Roman" w:hAnsi="Times New Roman" w:cs="Times New Roman"/>
                <w:iCs/>
              </w:rPr>
            </w:pPr>
            <w:r w:rsidRPr="00653C79">
              <w:rPr>
                <w:rFonts w:ascii="Times New Roman" w:eastAsia="Times New Roman" w:hAnsi="Times New Roman" w:cs="Times New Roman"/>
                <w:iCs/>
              </w:rPr>
              <w:t>- акт (акты) оказанных услуг, составленные при исполнении таких договоров.</w:t>
            </w:r>
          </w:p>
          <w:p w14:paraId="7CE1A19F" w14:textId="77777777" w:rsidR="00805D4C" w:rsidRPr="00653C79" w:rsidRDefault="00805D4C" w:rsidP="00805D4C">
            <w:pPr>
              <w:widowControl w:val="0"/>
              <w:autoSpaceDE w:val="0"/>
              <w:autoSpaceDN w:val="0"/>
              <w:adjustRightInd w:val="0"/>
              <w:spacing w:after="0" w:line="240" w:lineRule="auto"/>
              <w:ind w:firstLine="364"/>
              <w:jc w:val="both"/>
              <w:rPr>
                <w:rFonts w:ascii="Times New Roman" w:eastAsia="Times New Roman" w:hAnsi="Times New Roman" w:cs="Times New Roman"/>
              </w:rPr>
            </w:pPr>
            <w:r w:rsidRPr="00653C79">
              <w:rPr>
                <w:rFonts w:ascii="Times New Roman" w:eastAsia="Times New Roman" w:hAnsi="Times New Roman" w:cs="Times New Roman"/>
              </w:rPr>
              <w:t>Последний акт, составленный при исполнении договоров, должен быть подписан не ранее чем за 5 лет до даты окончания срока подачи заявок.</w:t>
            </w:r>
          </w:p>
          <w:p w14:paraId="770240B4" w14:textId="77777777" w:rsidR="00805D4C" w:rsidRPr="00653C79" w:rsidRDefault="00805D4C" w:rsidP="00805D4C">
            <w:pPr>
              <w:widowControl w:val="0"/>
              <w:autoSpaceDE w:val="0"/>
              <w:autoSpaceDN w:val="0"/>
              <w:adjustRightInd w:val="0"/>
              <w:spacing w:after="0" w:line="240" w:lineRule="auto"/>
              <w:ind w:firstLine="364"/>
              <w:jc w:val="both"/>
              <w:rPr>
                <w:rFonts w:ascii="Times New Roman" w:eastAsia="Times New Roman" w:hAnsi="Times New Roman" w:cs="Times New Roman"/>
              </w:rPr>
            </w:pPr>
          </w:p>
          <w:p w14:paraId="2C79219E" w14:textId="77777777" w:rsidR="00805D4C" w:rsidRPr="00653C79" w:rsidRDefault="00805D4C" w:rsidP="00805D4C">
            <w:pPr>
              <w:widowControl w:val="0"/>
              <w:autoSpaceDE w:val="0"/>
              <w:autoSpaceDN w:val="0"/>
              <w:adjustRightInd w:val="0"/>
              <w:spacing w:after="0" w:line="240" w:lineRule="auto"/>
              <w:ind w:firstLine="364"/>
              <w:jc w:val="both"/>
              <w:rPr>
                <w:rFonts w:ascii="Times New Roman" w:eastAsia="Times New Roman" w:hAnsi="Times New Roman" w:cs="Times New Roman"/>
              </w:rPr>
            </w:pPr>
            <w:r w:rsidRPr="00653C79">
              <w:rPr>
                <w:rFonts w:ascii="Times New Roman" w:eastAsia="Times New Roman" w:hAnsi="Times New Roman" w:cs="Times New Roman"/>
              </w:rPr>
              <w:t>К оценке принимаются документы в случае их представления в заявке в полном объеме и со всеми приложениями.</w:t>
            </w:r>
          </w:p>
          <w:p w14:paraId="3E0B775A" w14:textId="77777777" w:rsidR="00805D4C" w:rsidRPr="00653C79" w:rsidRDefault="00805D4C" w:rsidP="00805D4C">
            <w:pPr>
              <w:widowControl w:val="0"/>
              <w:autoSpaceDE w:val="0"/>
              <w:autoSpaceDN w:val="0"/>
              <w:adjustRightInd w:val="0"/>
              <w:spacing w:after="0" w:line="240" w:lineRule="auto"/>
              <w:ind w:firstLine="364"/>
              <w:jc w:val="both"/>
              <w:rPr>
                <w:rFonts w:ascii="Times New Roman" w:eastAsia="Times New Roman" w:hAnsi="Times New Roman" w:cs="Times New Roman"/>
              </w:rPr>
            </w:pPr>
          </w:p>
          <w:p w14:paraId="546E5D9B" w14:textId="77777777" w:rsidR="00BB20C3" w:rsidRPr="00653C79" w:rsidRDefault="00BB20C3" w:rsidP="00BB20C3">
            <w:pPr>
              <w:widowControl w:val="0"/>
              <w:autoSpaceDE w:val="0"/>
              <w:autoSpaceDN w:val="0"/>
              <w:adjustRightInd w:val="0"/>
              <w:spacing w:after="0" w:line="240" w:lineRule="auto"/>
              <w:ind w:firstLine="364"/>
              <w:jc w:val="both"/>
              <w:rPr>
                <w:rFonts w:ascii="Times New Roman" w:eastAsia="Times New Roman" w:hAnsi="Times New Roman" w:cs="Times New Roman"/>
                <w:strike/>
              </w:rPr>
            </w:pPr>
            <w:r w:rsidRPr="00653C79">
              <w:rPr>
                <w:rFonts w:ascii="Times New Roman" w:eastAsia="Times New Roman" w:hAnsi="Times New Roman" w:cs="Times New Roman"/>
              </w:rPr>
              <w:t xml:space="preserve">К оценке принимаются исполненные участником закупки с учетом правопреемства (в случае наличия в заявке подтверждающего документа) гражданско-правовые договоры. </w:t>
            </w:r>
          </w:p>
          <w:p w14:paraId="2909DB6D" w14:textId="5ACB373C" w:rsidR="00BB20C3" w:rsidRPr="00653C79" w:rsidRDefault="00BB20C3" w:rsidP="00BB20C3">
            <w:pPr>
              <w:widowControl w:val="0"/>
              <w:autoSpaceDE w:val="0"/>
              <w:autoSpaceDN w:val="0"/>
              <w:adjustRightInd w:val="0"/>
              <w:spacing w:after="0" w:line="240" w:lineRule="auto"/>
              <w:ind w:firstLine="364"/>
              <w:jc w:val="both"/>
              <w:rPr>
                <w:rFonts w:ascii="Times New Roman" w:eastAsia="Times New Roman" w:hAnsi="Times New Roman" w:cs="Times New Roman"/>
              </w:rPr>
            </w:pPr>
            <w:r w:rsidRPr="00653C79">
              <w:rPr>
                <w:rFonts w:ascii="Times New Roman" w:eastAsia="Times New Roman" w:hAnsi="Times New Roman" w:cs="Times New Roman"/>
              </w:rPr>
              <w:t>К оценке принимаются исключительно договоры, заключенные и исполненные в соответствии с Законом о контрактной системе</w:t>
            </w:r>
            <w:r w:rsidR="00677AFF" w:rsidRPr="00653C79">
              <w:rPr>
                <w:rFonts w:ascii="Times New Roman" w:eastAsia="Times New Roman" w:hAnsi="Times New Roman" w:cs="Times New Roman"/>
              </w:rPr>
              <w:t xml:space="preserve"> или Законом о закупках</w:t>
            </w:r>
            <w:r w:rsidRPr="00653C79">
              <w:rPr>
                <w:rFonts w:ascii="Times New Roman" w:eastAsia="Times New Roman" w:hAnsi="Times New Roman" w:cs="Times New Roman"/>
              </w:rPr>
              <w:t>.</w:t>
            </w:r>
          </w:p>
          <w:p w14:paraId="50B44493" w14:textId="77777777" w:rsidR="00805D4C" w:rsidRPr="00653C79" w:rsidRDefault="00805D4C" w:rsidP="00805D4C">
            <w:pPr>
              <w:widowControl w:val="0"/>
              <w:autoSpaceDE w:val="0"/>
              <w:autoSpaceDN w:val="0"/>
              <w:adjustRightInd w:val="0"/>
              <w:spacing w:after="0" w:line="240" w:lineRule="auto"/>
              <w:ind w:firstLine="364"/>
              <w:jc w:val="both"/>
              <w:rPr>
                <w:rFonts w:ascii="Times New Roman" w:eastAsia="Times New Roman" w:hAnsi="Times New Roman" w:cs="Times New Roman"/>
              </w:rPr>
            </w:pPr>
          </w:p>
          <w:p w14:paraId="7A6CAC7B" w14:textId="77777777" w:rsidR="00BB20C3" w:rsidRPr="00653C79" w:rsidRDefault="00BB20C3" w:rsidP="00BB20C3">
            <w:pPr>
              <w:adjustRightInd w:val="0"/>
              <w:ind w:firstLine="364"/>
              <w:jc w:val="both"/>
              <w:rPr>
                <w:rFonts w:ascii="Times New Roman" w:hAnsi="Times New Roman" w:cs="Times New Roman"/>
              </w:rPr>
            </w:pPr>
            <w:r w:rsidRPr="00653C79">
              <w:rPr>
                <w:rFonts w:ascii="Times New Roman" w:hAnsi="Times New Roman" w:cs="Times New Roman"/>
              </w:rPr>
              <w:t xml:space="preserve">Указанные выше документы направляются в форме электронных документов или в форме электронных образов бумажных документов. В случае, если документы и информация о таких документах содержатся в открытых общедоступные государственных реестрах, размещенных в информационно-телекоммуникационной сети «Интернет», в том числе ведение которых осуществляется в единой информационной системе в сфере закупок с размещением указанных документов на официальном сайте единой информационной системы в сфере закупок в информационно-телекоммуникационной сети </w:t>
            </w:r>
            <w:r w:rsidRPr="00653C79">
              <w:rPr>
                <w:rFonts w:ascii="Times New Roman" w:hAnsi="Times New Roman" w:cs="Times New Roman"/>
              </w:rPr>
              <w:lastRenderedPageBreak/>
              <w:t>«Интернет», вместо направления таких документов участник закупки вправе направить номер реестровой записи из соответствующего реестра.</w:t>
            </w:r>
          </w:p>
          <w:p w14:paraId="53FF1C08" w14:textId="77777777" w:rsidR="00805D4C" w:rsidRPr="00653C79" w:rsidRDefault="00805D4C" w:rsidP="00805D4C">
            <w:pPr>
              <w:adjustRightInd w:val="0"/>
              <w:ind w:firstLine="364"/>
              <w:jc w:val="both"/>
              <w:rPr>
                <w:rFonts w:ascii="Times New Roman" w:hAnsi="Times New Roman" w:cs="Times New Roman"/>
              </w:rPr>
            </w:pPr>
            <w:r w:rsidRPr="00653C79">
              <w:rPr>
                <w:rFonts w:ascii="Times New Roman" w:hAnsi="Times New Roman" w:cs="Times New Roman"/>
              </w:rPr>
              <w:t>Указанные выше документы должны быть оформлены в соответствии с требованиями законодательства, если такие требования предъявляются к их оформлению, в том числе должны иметь необходимые для их идентификации реквизиты</w:t>
            </w:r>
            <w:r w:rsidR="00DF7717" w:rsidRPr="00653C79">
              <w:rPr>
                <w:rFonts w:ascii="Times New Roman" w:hAnsi="Times New Roman" w:cs="Times New Roman"/>
              </w:rPr>
              <w:t>.</w:t>
            </w:r>
          </w:p>
          <w:p w14:paraId="7CE33991" w14:textId="77777777" w:rsidR="00805D4C" w:rsidRPr="00653C79" w:rsidRDefault="00805D4C" w:rsidP="00805D4C">
            <w:pPr>
              <w:spacing w:line="252" w:lineRule="auto"/>
              <w:ind w:firstLine="364"/>
              <w:jc w:val="both"/>
              <w:rPr>
                <w:rFonts w:ascii="Times New Roman" w:hAnsi="Times New Roman" w:cs="Times New Roman"/>
              </w:rPr>
            </w:pPr>
            <w:r w:rsidRPr="00653C79">
              <w:rPr>
                <w:rFonts w:ascii="Times New Roman" w:hAnsi="Times New Roman" w:cs="Times New Roman"/>
              </w:rPr>
              <w:t xml:space="preserve">В случае расхождения сведений о стоимости оказанных участником закупки услуг, указанных в представленных в составе заявки на участие в конкурсе копиях исполненных договоров и копии (копиях) </w:t>
            </w:r>
            <w:r w:rsidRPr="00653C79">
              <w:rPr>
                <w:rFonts w:ascii="Times New Roman" w:hAnsi="Times New Roman" w:cs="Times New Roman"/>
                <w:u w:val="single"/>
              </w:rPr>
              <w:t>подписанного</w:t>
            </w:r>
            <w:r w:rsidRPr="00653C79">
              <w:rPr>
                <w:rFonts w:ascii="Times New Roman" w:hAnsi="Times New Roman" w:cs="Times New Roman"/>
              </w:rPr>
              <w:t xml:space="preserve"> (</w:t>
            </w:r>
            <w:r w:rsidRPr="00653C79">
              <w:rPr>
                <w:rFonts w:ascii="Times New Roman" w:hAnsi="Times New Roman" w:cs="Times New Roman"/>
                <w:u w:val="single"/>
              </w:rPr>
              <w:t>подписанных)</w:t>
            </w:r>
            <w:r w:rsidRPr="00653C79">
              <w:rPr>
                <w:rFonts w:ascii="Times New Roman" w:hAnsi="Times New Roman" w:cs="Times New Roman"/>
              </w:rPr>
              <w:t xml:space="preserve"> акта (актов) приемки оказанных услуг, по вышеуказанным договорам будет учитываться стоимость оказанных услуг, указанная в копии (копиях) </w:t>
            </w:r>
            <w:r w:rsidRPr="00653C79">
              <w:rPr>
                <w:rFonts w:ascii="Times New Roman" w:hAnsi="Times New Roman" w:cs="Times New Roman"/>
                <w:u w:val="single"/>
              </w:rPr>
              <w:t>подписанного</w:t>
            </w:r>
            <w:r w:rsidRPr="00653C79">
              <w:rPr>
                <w:rFonts w:ascii="Times New Roman" w:hAnsi="Times New Roman" w:cs="Times New Roman"/>
              </w:rPr>
              <w:t xml:space="preserve"> (</w:t>
            </w:r>
            <w:r w:rsidRPr="00653C79">
              <w:rPr>
                <w:rFonts w:ascii="Times New Roman" w:hAnsi="Times New Roman" w:cs="Times New Roman"/>
                <w:u w:val="single"/>
              </w:rPr>
              <w:t>подписанных)</w:t>
            </w:r>
            <w:r w:rsidRPr="00653C79">
              <w:rPr>
                <w:rFonts w:ascii="Times New Roman" w:hAnsi="Times New Roman" w:cs="Times New Roman"/>
              </w:rPr>
              <w:t xml:space="preserve"> акта (актов) приемки оказанных услуг.</w:t>
            </w:r>
          </w:p>
          <w:p w14:paraId="342467A3" w14:textId="6D57D9A8" w:rsidR="001965A4" w:rsidRPr="00653C79" w:rsidRDefault="00DE09C9" w:rsidP="00DE09C9">
            <w:pPr>
              <w:spacing w:line="252" w:lineRule="auto"/>
              <w:ind w:firstLine="364"/>
              <w:jc w:val="both"/>
              <w:rPr>
                <w:rFonts w:ascii="Times New Roman" w:hAnsi="Times New Roman" w:cs="Times New Roman"/>
              </w:rPr>
            </w:pPr>
            <w:r w:rsidRPr="00653C79">
              <w:rPr>
                <w:rFonts w:ascii="Times New Roman" w:hAnsi="Times New Roman" w:cs="Times New Roman"/>
              </w:rPr>
              <w:t xml:space="preserve">В случае, если заявка на участие в конкурсе не содержит вышеуказанные документы или отсутствуют ссылки на номера реестровой записи, содержит или отсылает к документам, несоответствующим предмету договора (договоров), то по детализирующему показателю </w:t>
            </w:r>
            <w:r w:rsidR="001965A4" w:rsidRPr="00653C79">
              <w:rPr>
                <w:rFonts w:ascii="Times New Roman" w:hAnsi="Times New Roman" w:cs="Times New Roman"/>
              </w:rPr>
              <w:t>«Наличие у участников закупки опыта работы, связанного с предметом контракта: «</w:t>
            </w:r>
            <w:r w:rsidR="001965A4" w:rsidRPr="00653C79">
              <w:rPr>
                <w:rFonts w:ascii="Times New Roman" w:eastAsia="Times New Roman" w:hAnsi="Times New Roman" w:cs="Times New Roman"/>
              </w:rPr>
              <w:t>Наибольшая цена одного из исполненных участником закупки договоров»</w:t>
            </w:r>
            <w:r w:rsidR="001965A4" w:rsidRPr="00653C79">
              <w:rPr>
                <w:rFonts w:ascii="Times New Roman" w:hAnsi="Times New Roman" w:cs="Times New Roman"/>
              </w:rPr>
              <w:t xml:space="preserve">» критерия оценки «Квалификация участников закупки» будет присвоено нулевое значение. </w:t>
            </w:r>
          </w:p>
          <w:p w14:paraId="73A8AAB5" w14:textId="2C759CD5" w:rsidR="001965A4" w:rsidRPr="00653C79" w:rsidRDefault="001965A4" w:rsidP="00805D4C">
            <w:pPr>
              <w:spacing w:line="252" w:lineRule="auto"/>
              <w:ind w:firstLine="364"/>
              <w:jc w:val="both"/>
              <w:rPr>
                <w:rFonts w:ascii="Times New Roman" w:hAnsi="Times New Roman" w:cs="Times New Roman"/>
              </w:rPr>
            </w:pPr>
            <w:r w:rsidRPr="00653C79">
              <w:rPr>
                <w:rFonts w:ascii="Times New Roman" w:hAnsi="Times New Roman" w:cs="Times New Roman"/>
              </w:rPr>
              <w:t>В случае, если заявка на участие в конкурсе</w:t>
            </w:r>
            <w:r w:rsidR="00DE09C9" w:rsidRPr="00653C79">
              <w:rPr>
                <w:rFonts w:ascii="Times New Roman" w:hAnsi="Times New Roman" w:cs="Times New Roman"/>
              </w:rPr>
              <w:t xml:space="preserve"> (информация по ссылке на номер реестровой записи) </w:t>
            </w:r>
            <w:r w:rsidRPr="00653C79">
              <w:rPr>
                <w:rFonts w:ascii="Times New Roman" w:hAnsi="Times New Roman" w:cs="Times New Roman"/>
              </w:rPr>
              <w:t>содержит копи</w:t>
            </w:r>
            <w:r w:rsidR="00805D4C" w:rsidRPr="00653C79">
              <w:rPr>
                <w:rFonts w:ascii="Times New Roman" w:hAnsi="Times New Roman" w:cs="Times New Roman"/>
              </w:rPr>
              <w:t xml:space="preserve">и </w:t>
            </w:r>
            <w:r w:rsidRPr="00653C79">
              <w:rPr>
                <w:rFonts w:ascii="Times New Roman" w:hAnsi="Times New Roman" w:cs="Times New Roman"/>
              </w:rPr>
              <w:t>исполненных договор</w:t>
            </w:r>
            <w:r w:rsidR="00805D4C" w:rsidRPr="00653C79">
              <w:rPr>
                <w:rFonts w:ascii="Times New Roman" w:hAnsi="Times New Roman" w:cs="Times New Roman"/>
              </w:rPr>
              <w:t>ов</w:t>
            </w:r>
            <w:r w:rsidRPr="00653C79">
              <w:rPr>
                <w:rFonts w:ascii="Times New Roman" w:hAnsi="Times New Roman" w:cs="Times New Roman"/>
              </w:rPr>
              <w:t xml:space="preserve">, без приложения копии (копий) </w:t>
            </w:r>
            <w:r w:rsidRPr="00653C79">
              <w:rPr>
                <w:rFonts w:ascii="Times New Roman" w:hAnsi="Times New Roman" w:cs="Times New Roman"/>
                <w:u w:val="single"/>
              </w:rPr>
              <w:t>подписанного</w:t>
            </w:r>
            <w:r w:rsidRPr="00653C79">
              <w:rPr>
                <w:rFonts w:ascii="Times New Roman" w:hAnsi="Times New Roman" w:cs="Times New Roman"/>
              </w:rPr>
              <w:t xml:space="preserve"> (</w:t>
            </w:r>
            <w:r w:rsidRPr="00653C79">
              <w:rPr>
                <w:rFonts w:ascii="Times New Roman" w:hAnsi="Times New Roman" w:cs="Times New Roman"/>
                <w:u w:val="single"/>
              </w:rPr>
              <w:t>подписанных)</w:t>
            </w:r>
            <w:r w:rsidRPr="00653C79">
              <w:rPr>
                <w:rFonts w:ascii="Times New Roman" w:hAnsi="Times New Roman" w:cs="Times New Roman"/>
              </w:rPr>
              <w:t xml:space="preserve"> акта (актов) приемки оказанных услуг, то по детализирующему показателю «Наличие у участников закупки опыта работы, связанного с предметом контракта: «</w:t>
            </w:r>
            <w:r w:rsidRPr="00653C79">
              <w:rPr>
                <w:rFonts w:ascii="Times New Roman" w:eastAsia="Times New Roman" w:hAnsi="Times New Roman" w:cs="Times New Roman"/>
              </w:rPr>
              <w:t>Наибольшая цена одного из исполненных участником закупки договоров»</w:t>
            </w:r>
            <w:r w:rsidRPr="00653C79">
              <w:rPr>
                <w:rFonts w:ascii="Times New Roman" w:hAnsi="Times New Roman" w:cs="Times New Roman"/>
              </w:rPr>
              <w:t xml:space="preserve">» критерия оценки «Квалификация участников закупки»» будет присвоено нулевое значение.   </w:t>
            </w:r>
          </w:p>
          <w:p w14:paraId="28A9E16F" w14:textId="6E727B79" w:rsidR="001965A4" w:rsidRPr="00653C79" w:rsidRDefault="001965A4" w:rsidP="00805D4C">
            <w:pPr>
              <w:spacing w:line="252" w:lineRule="auto"/>
              <w:ind w:firstLine="364"/>
              <w:jc w:val="both"/>
              <w:rPr>
                <w:rFonts w:ascii="Times New Roman" w:hAnsi="Times New Roman" w:cs="Times New Roman"/>
              </w:rPr>
            </w:pPr>
            <w:r w:rsidRPr="00653C79">
              <w:rPr>
                <w:rFonts w:ascii="Times New Roman" w:hAnsi="Times New Roman" w:cs="Times New Roman"/>
              </w:rPr>
              <w:t xml:space="preserve">В случае, если заявка на участие в конкурсе </w:t>
            </w:r>
            <w:r w:rsidR="00DE09C9" w:rsidRPr="00653C79">
              <w:rPr>
                <w:rFonts w:ascii="Times New Roman" w:hAnsi="Times New Roman" w:cs="Times New Roman"/>
              </w:rPr>
              <w:t xml:space="preserve">(информация по ссылке на номер реестровой записи) </w:t>
            </w:r>
            <w:r w:rsidRPr="00653C79">
              <w:rPr>
                <w:rFonts w:ascii="Times New Roman" w:hAnsi="Times New Roman" w:cs="Times New Roman"/>
              </w:rPr>
              <w:t xml:space="preserve">содержит копию (копии) подписанного (подписанных) акта (актов) приемки оказанных услуг, без приложения </w:t>
            </w:r>
            <w:r w:rsidR="00805D4C" w:rsidRPr="00653C79">
              <w:rPr>
                <w:rFonts w:ascii="Times New Roman" w:hAnsi="Times New Roman" w:cs="Times New Roman"/>
              </w:rPr>
              <w:t>копий</w:t>
            </w:r>
            <w:r w:rsidRPr="00653C79">
              <w:rPr>
                <w:rFonts w:ascii="Times New Roman" w:hAnsi="Times New Roman" w:cs="Times New Roman"/>
              </w:rPr>
              <w:t xml:space="preserve"> исполненных </w:t>
            </w:r>
            <w:r w:rsidR="00805D4C" w:rsidRPr="00653C79">
              <w:rPr>
                <w:rFonts w:ascii="Times New Roman" w:hAnsi="Times New Roman" w:cs="Times New Roman"/>
              </w:rPr>
              <w:t>договоров</w:t>
            </w:r>
            <w:r w:rsidRPr="00653C79">
              <w:rPr>
                <w:rFonts w:ascii="Times New Roman" w:hAnsi="Times New Roman" w:cs="Times New Roman"/>
              </w:rPr>
              <w:t xml:space="preserve">, то по детализирующему показателю «Наличие у участников </w:t>
            </w:r>
            <w:r w:rsidRPr="00653C79">
              <w:rPr>
                <w:rFonts w:ascii="Times New Roman" w:hAnsi="Times New Roman" w:cs="Times New Roman"/>
              </w:rPr>
              <w:lastRenderedPageBreak/>
              <w:t>закупки опыта работы, связанного с предметом контракта: «</w:t>
            </w:r>
            <w:r w:rsidRPr="00653C79">
              <w:rPr>
                <w:rFonts w:ascii="Times New Roman" w:eastAsia="Times New Roman" w:hAnsi="Times New Roman" w:cs="Times New Roman"/>
              </w:rPr>
              <w:t>Наибольшая цена одного из исполненных участником закупки договоров»</w:t>
            </w:r>
            <w:r w:rsidRPr="00653C79">
              <w:rPr>
                <w:rFonts w:ascii="Times New Roman" w:hAnsi="Times New Roman" w:cs="Times New Roman"/>
              </w:rPr>
              <w:t xml:space="preserve">» критерия оценки «Квалификация участников закупки» будет присвоено нулевое значение.   </w:t>
            </w:r>
          </w:p>
          <w:p w14:paraId="183A2695" w14:textId="5944EF8D" w:rsidR="00F63F9C" w:rsidRPr="00653C79" w:rsidRDefault="001965A4" w:rsidP="00805D4C">
            <w:pPr>
              <w:widowControl w:val="0"/>
              <w:autoSpaceDE w:val="0"/>
              <w:autoSpaceDN w:val="0"/>
              <w:adjustRightInd w:val="0"/>
              <w:spacing w:after="0" w:line="240" w:lineRule="auto"/>
              <w:ind w:firstLine="364"/>
              <w:jc w:val="both"/>
              <w:rPr>
                <w:rFonts w:ascii="Times New Roman" w:eastAsia="Times New Roman" w:hAnsi="Times New Roman" w:cs="Times New Roman"/>
              </w:rPr>
            </w:pPr>
            <w:r w:rsidRPr="00653C79">
              <w:rPr>
                <w:rFonts w:ascii="Times New Roman" w:hAnsi="Times New Roman" w:cs="Times New Roman"/>
              </w:rPr>
              <w:t>Отсутствие в составе заявки на участие в конкурсе копий документов, подтверждающих наличие у участника закупки опыта по детализирующему показателю «Наличие у участников закупки опыта работы, связанного с предметом контракта: «</w:t>
            </w:r>
            <w:r w:rsidRPr="00653C79">
              <w:rPr>
                <w:rFonts w:ascii="Times New Roman" w:eastAsia="Times New Roman" w:hAnsi="Times New Roman" w:cs="Times New Roman"/>
              </w:rPr>
              <w:t>Наибольшая цена одного из исполненных участником закупки договоров»</w:t>
            </w:r>
            <w:r w:rsidRPr="00653C79">
              <w:rPr>
                <w:rFonts w:ascii="Times New Roman" w:hAnsi="Times New Roman" w:cs="Times New Roman"/>
              </w:rPr>
              <w:t xml:space="preserve">» критерия оценки «Квалификация участников закупки», </w:t>
            </w:r>
            <w:r w:rsidR="00EE62FA" w:rsidRPr="00653C79">
              <w:rPr>
                <w:rFonts w:ascii="Times New Roman" w:hAnsi="Times New Roman" w:cs="Times New Roman"/>
              </w:rPr>
              <w:t xml:space="preserve">или ссылок на номера реестровой записи </w:t>
            </w:r>
            <w:r w:rsidRPr="00653C79">
              <w:rPr>
                <w:rFonts w:ascii="Times New Roman" w:hAnsi="Times New Roman" w:cs="Times New Roman"/>
              </w:rPr>
              <w:t>не является основанием для признания заявки такого участника закупки несоответствующей требованиям, указанным в извещении об осуществлении закупки.</w:t>
            </w:r>
          </w:p>
        </w:tc>
      </w:tr>
    </w:tbl>
    <w:p w14:paraId="2477AE6D" w14:textId="0E892BB7" w:rsidR="0060432A" w:rsidRPr="00F42A44" w:rsidRDefault="0060432A" w:rsidP="00E32FF8">
      <w:pPr>
        <w:autoSpaceDE w:val="0"/>
        <w:autoSpaceDN w:val="0"/>
        <w:adjustRightInd w:val="0"/>
        <w:spacing w:line="276" w:lineRule="auto"/>
        <w:rPr>
          <w:rFonts w:ascii="Times New Roman" w:hAnsi="Times New Roman" w:cs="Times New Roman"/>
          <w:sz w:val="24"/>
          <w:szCs w:val="24"/>
        </w:rPr>
      </w:pPr>
    </w:p>
    <w:sectPr w:rsidR="0060432A" w:rsidRPr="00F42A44" w:rsidSect="00025C52">
      <w:pgSz w:w="16838" w:h="11906" w:orient="landscape"/>
      <w:pgMar w:top="1237" w:right="1134" w:bottom="851" w:left="1134"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EF40AA" w14:textId="77777777" w:rsidR="00AD3ACF" w:rsidRDefault="00AD3ACF">
      <w:pPr>
        <w:spacing w:after="0" w:line="240" w:lineRule="auto"/>
      </w:pPr>
      <w:r>
        <w:separator/>
      </w:r>
    </w:p>
  </w:endnote>
  <w:endnote w:type="continuationSeparator" w:id="0">
    <w:p w14:paraId="29E1712E" w14:textId="77777777" w:rsidR="00AD3ACF" w:rsidRDefault="00AD3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ultant">
    <w:charset w:val="00"/>
    <w:family w:val="modern"/>
    <w:pitch w:val="fixed"/>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C7EF1E" w14:textId="77777777" w:rsidR="00AD3ACF" w:rsidRDefault="00AD3ACF">
      <w:pPr>
        <w:spacing w:after="0" w:line="240" w:lineRule="auto"/>
      </w:pPr>
      <w:r>
        <w:separator/>
      </w:r>
    </w:p>
  </w:footnote>
  <w:footnote w:type="continuationSeparator" w:id="0">
    <w:p w14:paraId="6E6D006E" w14:textId="77777777" w:rsidR="00AD3ACF" w:rsidRDefault="00AD3A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10E5A"/>
    <w:multiLevelType w:val="hybridMultilevel"/>
    <w:tmpl w:val="7B68D7E4"/>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AA2CD3"/>
    <w:multiLevelType w:val="hybridMultilevel"/>
    <w:tmpl w:val="9B0231F8"/>
    <w:lvl w:ilvl="0" w:tplc="326239E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FF932FC"/>
    <w:multiLevelType w:val="hybridMultilevel"/>
    <w:tmpl w:val="6B421A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90546F1"/>
    <w:multiLevelType w:val="hybridMultilevel"/>
    <w:tmpl w:val="94E0D6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4D62AB"/>
    <w:multiLevelType w:val="hybridMultilevel"/>
    <w:tmpl w:val="E94CC1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0C85EDF"/>
    <w:multiLevelType w:val="hybridMultilevel"/>
    <w:tmpl w:val="7ECA89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CD615A9"/>
    <w:multiLevelType w:val="hybridMultilevel"/>
    <w:tmpl w:val="1F704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F4A299F"/>
    <w:multiLevelType w:val="hybridMultilevel"/>
    <w:tmpl w:val="E03610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7"/>
  </w:num>
  <w:num w:numId="4">
    <w:abstractNumId w:val="4"/>
  </w:num>
  <w:num w:numId="5">
    <w:abstractNumId w:val="3"/>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A33"/>
    <w:rsid w:val="0001543F"/>
    <w:rsid w:val="00025C52"/>
    <w:rsid w:val="00054206"/>
    <w:rsid w:val="0006024B"/>
    <w:rsid w:val="00062157"/>
    <w:rsid w:val="00071DE4"/>
    <w:rsid w:val="000802A3"/>
    <w:rsid w:val="00081D97"/>
    <w:rsid w:val="000877F0"/>
    <w:rsid w:val="00090BB2"/>
    <w:rsid w:val="000A3C38"/>
    <w:rsid w:val="000C1112"/>
    <w:rsid w:val="000D0A54"/>
    <w:rsid w:val="000F3690"/>
    <w:rsid w:val="00100BF4"/>
    <w:rsid w:val="00120399"/>
    <w:rsid w:val="0012138A"/>
    <w:rsid w:val="00127DCE"/>
    <w:rsid w:val="0016603E"/>
    <w:rsid w:val="00173BB7"/>
    <w:rsid w:val="00193933"/>
    <w:rsid w:val="001965A4"/>
    <w:rsid w:val="001A40CA"/>
    <w:rsid w:val="001B188D"/>
    <w:rsid w:val="001B2B4C"/>
    <w:rsid w:val="001C4CA0"/>
    <w:rsid w:val="001D110C"/>
    <w:rsid w:val="001F38F8"/>
    <w:rsid w:val="001F5C4C"/>
    <w:rsid w:val="00211161"/>
    <w:rsid w:val="00211C85"/>
    <w:rsid w:val="00216A20"/>
    <w:rsid w:val="0021701C"/>
    <w:rsid w:val="00232CA1"/>
    <w:rsid w:val="00235717"/>
    <w:rsid w:val="002379C2"/>
    <w:rsid w:val="00246F78"/>
    <w:rsid w:val="0025500F"/>
    <w:rsid w:val="00257FFA"/>
    <w:rsid w:val="00262B1B"/>
    <w:rsid w:val="00264E15"/>
    <w:rsid w:val="0027052E"/>
    <w:rsid w:val="0028262C"/>
    <w:rsid w:val="002870A9"/>
    <w:rsid w:val="00297168"/>
    <w:rsid w:val="002B0F4A"/>
    <w:rsid w:val="002C6751"/>
    <w:rsid w:val="002C7BB6"/>
    <w:rsid w:val="002D17D8"/>
    <w:rsid w:val="002D2156"/>
    <w:rsid w:val="002F2AE4"/>
    <w:rsid w:val="00301B08"/>
    <w:rsid w:val="003028AF"/>
    <w:rsid w:val="0031126F"/>
    <w:rsid w:val="003162DD"/>
    <w:rsid w:val="00330426"/>
    <w:rsid w:val="00337F21"/>
    <w:rsid w:val="00357B77"/>
    <w:rsid w:val="00371F6D"/>
    <w:rsid w:val="0039564D"/>
    <w:rsid w:val="003B14FD"/>
    <w:rsid w:val="003B4E8F"/>
    <w:rsid w:val="003B51C0"/>
    <w:rsid w:val="003C09FF"/>
    <w:rsid w:val="003C5A33"/>
    <w:rsid w:val="003D4108"/>
    <w:rsid w:val="003E21EF"/>
    <w:rsid w:val="003E34D9"/>
    <w:rsid w:val="004034C1"/>
    <w:rsid w:val="00414524"/>
    <w:rsid w:val="00434EDF"/>
    <w:rsid w:val="00436202"/>
    <w:rsid w:val="0044073E"/>
    <w:rsid w:val="004650C0"/>
    <w:rsid w:val="00466EFC"/>
    <w:rsid w:val="00481A10"/>
    <w:rsid w:val="00496E3A"/>
    <w:rsid w:val="004C59B6"/>
    <w:rsid w:val="004D6D17"/>
    <w:rsid w:val="00511DE5"/>
    <w:rsid w:val="00524715"/>
    <w:rsid w:val="00525DD7"/>
    <w:rsid w:val="00526994"/>
    <w:rsid w:val="00540F9A"/>
    <w:rsid w:val="00572EE6"/>
    <w:rsid w:val="0057699B"/>
    <w:rsid w:val="00577282"/>
    <w:rsid w:val="0058630D"/>
    <w:rsid w:val="005961D1"/>
    <w:rsid w:val="005A31A7"/>
    <w:rsid w:val="005C1C36"/>
    <w:rsid w:val="005D013A"/>
    <w:rsid w:val="005D1CFB"/>
    <w:rsid w:val="005E6922"/>
    <w:rsid w:val="005F1734"/>
    <w:rsid w:val="0060432A"/>
    <w:rsid w:val="00626260"/>
    <w:rsid w:val="006454FC"/>
    <w:rsid w:val="00650B75"/>
    <w:rsid w:val="00653C79"/>
    <w:rsid w:val="00673B6F"/>
    <w:rsid w:val="006741F4"/>
    <w:rsid w:val="00677AFF"/>
    <w:rsid w:val="00680AE2"/>
    <w:rsid w:val="006A0213"/>
    <w:rsid w:val="006B0D82"/>
    <w:rsid w:val="006D47F4"/>
    <w:rsid w:val="006E1875"/>
    <w:rsid w:val="006E35BF"/>
    <w:rsid w:val="006F0D00"/>
    <w:rsid w:val="006F4938"/>
    <w:rsid w:val="0071297C"/>
    <w:rsid w:val="00722B64"/>
    <w:rsid w:val="00723D28"/>
    <w:rsid w:val="00781470"/>
    <w:rsid w:val="00786416"/>
    <w:rsid w:val="007A0506"/>
    <w:rsid w:val="007A6F37"/>
    <w:rsid w:val="007A70A6"/>
    <w:rsid w:val="007B04C8"/>
    <w:rsid w:val="007B6DBB"/>
    <w:rsid w:val="007C4BA4"/>
    <w:rsid w:val="007D4ED5"/>
    <w:rsid w:val="007D7592"/>
    <w:rsid w:val="007E4A4C"/>
    <w:rsid w:val="007E60E9"/>
    <w:rsid w:val="007F567C"/>
    <w:rsid w:val="007F5A48"/>
    <w:rsid w:val="00804051"/>
    <w:rsid w:val="00805D4C"/>
    <w:rsid w:val="00824BDD"/>
    <w:rsid w:val="00837E6A"/>
    <w:rsid w:val="00880D97"/>
    <w:rsid w:val="008A4B72"/>
    <w:rsid w:val="008B03B4"/>
    <w:rsid w:val="008B12EF"/>
    <w:rsid w:val="008C362F"/>
    <w:rsid w:val="0093229F"/>
    <w:rsid w:val="00934C42"/>
    <w:rsid w:val="00936291"/>
    <w:rsid w:val="009407E0"/>
    <w:rsid w:val="009600F8"/>
    <w:rsid w:val="0096260E"/>
    <w:rsid w:val="00977051"/>
    <w:rsid w:val="00977A1A"/>
    <w:rsid w:val="00981282"/>
    <w:rsid w:val="009901BC"/>
    <w:rsid w:val="00992DFA"/>
    <w:rsid w:val="009B1EE9"/>
    <w:rsid w:val="009C0F81"/>
    <w:rsid w:val="009C6154"/>
    <w:rsid w:val="009E3837"/>
    <w:rsid w:val="00A11146"/>
    <w:rsid w:val="00A2391D"/>
    <w:rsid w:val="00A35E66"/>
    <w:rsid w:val="00A54A8D"/>
    <w:rsid w:val="00A70E16"/>
    <w:rsid w:val="00A94443"/>
    <w:rsid w:val="00AB024A"/>
    <w:rsid w:val="00AB03D9"/>
    <w:rsid w:val="00AB4A69"/>
    <w:rsid w:val="00AB6169"/>
    <w:rsid w:val="00AB7523"/>
    <w:rsid w:val="00AD3ACF"/>
    <w:rsid w:val="00AD41D3"/>
    <w:rsid w:val="00AE2E0C"/>
    <w:rsid w:val="00AF2EFB"/>
    <w:rsid w:val="00AF5A30"/>
    <w:rsid w:val="00B16ABB"/>
    <w:rsid w:val="00B436F2"/>
    <w:rsid w:val="00B76EEA"/>
    <w:rsid w:val="00B819CA"/>
    <w:rsid w:val="00B835CE"/>
    <w:rsid w:val="00BA5CC5"/>
    <w:rsid w:val="00BB110E"/>
    <w:rsid w:val="00BB20C3"/>
    <w:rsid w:val="00BC0185"/>
    <w:rsid w:val="00BD640E"/>
    <w:rsid w:val="00BF1E34"/>
    <w:rsid w:val="00BF708C"/>
    <w:rsid w:val="00C01013"/>
    <w:rsid w:val="00C03B03"/>
    <w:rsid w:val="00C139B0"/>
    <w:rsid w:val="00C6679B"/>
    <w:rsid w:val="00C667A4"/>
    <w:rsid w:val="00C70201"/>
    <w:rsid w:val="00C75680"/>
    <w:rsid w:val="00CB0FFB"/>
    <w:rsid w:val="00CB360B"/>
    <w:rsid w:val="00CD63EF"/>
    <w:rsid w:val="00CD7888"/>
    <w:rsid w:val="00CE1208"/>
    <w:rsid w:val="00CE6EB9"/>
    <w:rsid w:val="00CF291C"/>
    <w:rsid w:val="00D1189E"/>
    <w:rsid w:val="00D13921"/>
    <w:rsid w:val="00D2003E"/>
    <w:rsid w:val="00D260D0"/>
    <w:rsid w:val="00D32A69"/>
    <w:rsid w:val="00D342A4"/>
    <w:rsid w:val="00D3670B"/>
    <w:rsid w:val="00D4124F"/>
    <w:rsid w:val="00D46581"/>
    <w:rsid w:val="00D84BD8"/>
    <w:rsid w:val="00D91A9E"/>
    <w:rsid w:val="00DA1D43"/>
    <w:rsid w:val="00DD6413"/>
    <w:rsid w:val="00DE09C9"/>
    <w:rsid w:val="00DF7717"/>
    <w:rsid w:val="00DF78D1"/>
    <w:rsid w:val="00E12655"/>
    <w:rsid w:val="00E27159"/>
    <w:rsid w:val="00E31D5F"/>
    <w:rsid w:val="00E32FF8"/>
    <w:rsid w:val="00E363CF"/>
    <w:rsid w:val="00E3742E"/>
    <w:rsid w:val="00E402C2"/>
    <w:rsid w:val="00E44671"/>
    <w:rsid w:val="00E47F93"/>
    <w:rsid w:val="00E570D9"/>
    <w:rsid w:val="00E64A1A"/>
    <w:rsid w:val="00E65FD3"/>
    <w:rsid w:val="00E86CB0"/>
    <w:rsid w:val="00E9248D"/>
    <w:rsid w:val="00EB5BE9"/>
    <w:rsid w:val="00ED1A69"/>
    <w:rsid w:val="00EE62FA"/>
    <w:rsid w:val="00F13BA2"/>
    <w:rsid w:val="00F22201"/>
    <w:rsid w:val="00F23AB0"/>
    <w:rsid w:val="00F270EB"/>
    <w:rsid w:val="00F33D29"/>
    <w:rsid w:val="00F42A44"/>
    <w:rsid w:val="00F50AA0"/>
    <w:rsid w:val="00F62846"/>
    <w:rsid w:val="00F63F9C"/>
    <w:rsid w:val="00F85C20"/>
    <w:rsid w:val="00F96CD8"/>
    <w:rsid w:val="00FA00CF"/>
    <w:rsid w:val="00FB3E77"/>
    <w:rsid w:val="00FD1D5A"/>
    <w:rsid w:val="00FE14E8"/>
    <w:rsid w:val="00FE2B1B"/>
    <w:rsid w:val="00FE318E"/>
    <w:rsid w:val="00FF00E3"/>
    <w:rsid w:val="00FF0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E042A8"/>
  <w15:docId w15:val="{A6B45898-1EF1-4389-9AAE-23369ED53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6260"/>
    <w:pPr>
      <w:tabs>
        <w:tab w:val="center" w:pos="4844"/>
        <w:tab w:val="right" w:pos="9689"/>
      </w:tabs>
      <w:spacing w:after="0" w:line="240" w:lineRule="auto"/>
    </w:pPr>
  </w:style>
  <w:style w:type="character" w:customStyle="1" w:styleId="a4">
    <w:name w:val="Верхний колонтитул Знак"/>
    <w:basedOn w:val="a0"/>
    <w:link w:val="a3"/>
    <w:uiPriority w:val="99"/>
    <w:rsid w:val="00626260"/>
  </w:style>
  <w:style w:type="paragraph" w:styleId="a5">
    <w:name w:val="footer"/>
    <w:basedOn w:val="a"/>
    <w:link w:val="a6"/>
    <w:uiPriority w:val="99"/>
    <w:unhideWhenUsed/>
    <w:rsid w:val="00626260"/>
    <w:pPr>
      <w:tabs>
        <w:tab w:val="center" w:pos="4844"/>
        <w:tab w:val="right" w:pos="9689"/>
      </w:tabs>
      <w:spacing w:after="0" w:line="240" w:lineRule="auto"/>
    </w:pPr>
  </w:style>
  <w:style w:type="character" w:customStyle="1" w:styleId="a6">
    <w:name w:val="Нижний колонтитул Знак"/>
    <w:basedOn w:val="a0"/>
    <w:link w:val="a5"/>
    <w:uiPriority w:val="99"/>
    <w:rsid w:val="00626260"/>
  </w:style>
  <w:style w:type="table" w:styleId="a7">
    <w:name w:val="Table Grid"/>
    <w:basedOn w:val="a1"/>
    <w:uiPriority w:val="39"/>
    <w:rsid w:val="0062626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annotation reference"/>
    <w:basedOn w:val="a0"/>
    <w:uiPriority w:val="99"/>
    <w:semiHidden/>
    <w:unhideWhenUsed/>
    <w:rsid w:val="00E44671"/>
    <w:rPr>
      <w:sz w:val="16"/>
      <w:szCs w:val="16"/>
    </w:rPr>
  </w:style>
  <w:style w:type="paragraph" w:styleId="a9">
    <w:name w:val="annotation text"/>
    <w:basedOn w:val="a"/>
    <w:link w:val="aa"/>
    <w:uiPriority w:val="99"/>
    <w:semiHidden/>
    <w:unhideWhenUsed/>
    <w:rsid w:val="00E44671"/>
    <w:pPr>
      <w:spacing w:line="240" w:lineRule="auto"/>
    </w:pPr>
    <w:rPr>
      <w:sz w:val="20"/>
      <w:szCs w:val="20"/>
    </w:rPr>
  </w:style>
  <w:style w:type="character" w:customStyle="1" w:styleId="aa">
    <w:name w:val="Текст примечания Знак"/>
    <w:basedOn w:val="a0"/>
    <w:link w:val="a9"/>
    <w:uiPriority w:val="99"/>
    <w:semiHidden/>
    <w:rsid w:val="00E44671"/>
    <w:rPr>
      <w:sz w:val="20"/>
      <w:szCs w:val="20"/>
    </w:rPr>
  </w:style>
  <w:style w:type="paragraph" w:styleId="ab">
    <w:name w:val="annotation subject"/>
    <w:basedOn w:val="a9"/>
    <w:next w:val="a9"/>
    <w:link w:val="ac"/>
    <w:uiPriority w:val="99"/>
    <w:semiHidden/>
    <w:unhideWhenUsed/>
    <w:rsid w:val="00E44671"/>
    <w:rPr>
      <w:b/>
      <w:bCs/>
    </w:rPr>
  </w:style>
  <w:style w:type="character" w:customStyle="1" w:styleId="ac">
    <w:name w:val="Тема примечания Знак"/>
    <w:basedOn w:val="aa"/>
    <w:link w:val="ab"/>
    <w:uiPriority w:val="99"/>
    <w:semiHidden/>
    <w:rsid w:val="00E44671"/>
    <w:rPr>
      <w:b/>
      <w:bCs/>
      <w:sz w:val="20"/>
      <w:szCs w:val="20"/>
    </w:rPr>
  </w:style>
  <w:style w:type="paragraph" w:styleId="ad">
    <w:name w:val="Balloon Text"/>
    <w:basedOn w:val="a"/>
    <w:link w:val="ae"/>
    <w:uiPriority w:val="99"/>
    <w:semiHidden/>
    <w:unhideWhenUsed/>
    <w:rsid w:val="00E44671"/>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E44671"/>
    <w:rPr>
      <w:rFonts w:ascii="Segoe UI" w:hAnsi="Segoe UI" w:cs="Segoe UI"/>
      <w:sz w:val="18"/>
      <w:szCs w:val="18"/>
    </w:rPr>
  </w:style>
  <w:style w:type="paragraph" w:styleId="af">
    <w:name w:val="List Paragraph"/>
    <w:basedOn w:val="a"/>
    <w:uiPriority w:val="34"/>
    <w:qFormat/>
    <w:rsid w:val="005961D1"/>
    <w:pPr>
      <w:ind w:left="720"/>
      <w:contextualSpacing/>
    </w:pPr>
  </w:style>
  <w:style w:type="paragraph" w:customStyle="1" w:styleId="ConsNormal">
    <w:name w:val="ConsNormal"/>
    <w:uiPriority w:val="99"/>
    <w:rsid w:val="005C1C36"/>
    <w:pPr>
      <w:widowControl w:val="0"/>
      <w:spacing w:after="0" w:line="240" w:lineRule="auto"/>
      <w:ind w:firstLine="720"/>
    </w:pPr>
    <w:rPr>
      <w:rFonts w:ascii="Consultant" w:eastAsia="Times New Roman" w:hAnsi="Consultant" w:cs="Consultant"/>
      <w:sz w:val="20"/>
      <w:szCs w:val="20"/>
    </w:rPr>
  </w:style>
  <w:style w:type="paragraph" w:styleId="af0">
    <w:name w:val="footnote text"/>
    <w:aliases w:val=" Знак1 Знак,Текст сноски Знак Знак,Текст сноски Знак Знак Знак,Текст сноски Знак1 Знак Знак Знак,Текст сноски Знак Знак Знак Знак Знак, Знак1 Знак Знак Знак Знак Знак, Знак1 Знак Знак1 Знак Знак,Текст сноски Знак2,F1,Знак1 Знак, Знак6,Знак6"/>
    <w:basedOn w:val="a"/>
    <w:link w:val="af1"/>
    <w:uiPriority w:val="99"/>
    <w:semiHidden/>
    <w:rsid w:val="005C1C36"/>
    <w:pPr>
      <w:spacing w:after="0" w:line="240" w:lineRule="auto"/>
    </w:pPr>
    <w:rPr>
      <w:rFonts w:ascii="Times New Roman" w:eastAsia="Times New Roman" w:hAnsi="Times New Roman" w:cs="Times New Roman"/>
      <w:sz w:val="20"/>
      <w:szCs w:val="20"/>
    </w:rPr>
  </w:style>
  <w:style w:type="character" w:customStyle="1" w:styleId="af1">
    <w:name w:val="Текст сноски Знак"/>
    <w:aliases w:val=" Знак1 Знак Знак,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Знак1 Знак Знак1 Знак Знак Знак"/>
    <w:basedOn w:val="a0"/>
    <w:link w:val="af0"/>
    <w:uiPriority w:val="99"/>
    <w:semiHidden/>
    <w:rsid w:val="005C1C36"/>
    <w:rPr>
      <w:rFonts w:ascii="Times New Roman" w:eastAsia="Times New Roman" w:hAnsi="Times New Roman" w:cs="Times New Roman"/>
      <w:sz w:val="20"/>
      <w:szCs w:val="20"/>
    </w:rPr>
  </w:style>
  <w:style w:type="character" w:styleId="af2">
    <w:name w:val="Hyperlink"/>
    <w:basedOn w:val="a0"/>
    <w:uiPriority w:val="99"/>
    <w:unhideWhenUsed/>
    <w:rsid w:val="00E31D5F"/>
    <w:rPr>
      <w:color w:val="0563C1" w:themeColor="hyperlink"/>
      <w:u w:val="single"/>
    </w:rPr>
  </w:style>
  <w:style w:type="paragraph" w:styleId="af3">
    <w:name w:val="Normal (Web)"/>
    <w:basedOn w:val="a"/>
    <w:uiPriority w:val="99"/>
    <w:unhideWhenUsed/>
    <w:rsid w:val="00F13BA2"/>
    <w:pPr>
      <w:spacing w:before="100" w:beforeAutospacing="1" w:after="100" w:afterAutospacing="1" w:line="240" w:lineRule="auto"/>
    </w:pPr>
    <w:rPr>
      <w:rFonts w:ascii="Times New Roman" w:eastAsia="Times New Roman" w:hAnsi="Times New Roman" w:cs="Times New Roman"/>
      <w:sz w:val="24"/>
      <w:szCs w:val="24"/>
    </w:rPr>
  </w:style>
  <w:style w:type="paragraph" w:styleId="af4">
    <w:name w:val="Revision"/>
    <w:hidden/>
    <w:uiPriority w:val="99"/>
    <w:semiHidden/>
    <w:rsid w:val="001C4CA0"/>
    <w:pPr>
      <w:spacing w:after="0" w:line="240" w:lineRule="auto"/>
    </w:pPr>
  </w:style>
  <w:style w:type="paragraph" w:customStyle="1" w:styleId="ConsPlusNormal">
    <w:name w:val="ConsPlusNormal"/>
    <w:rsid w:val="00E64A1A"/>
    <w:pPr>
      <w:widowControl w:val="0"/>
      <w:autoSpaceDE w:val="0"/>
      <w:autoSpaceDN w:val="0"/>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88911">
      <w:bodyDiv w:val="1"/>
      <w:marLeft w:val="0"/>
      <w:marRight w:val="0"/>
      <w:marTop w:val="0"/>
      <w:marBottom w:val="0"/>
      <w:divBdr>
        <w:top w:val="none" w:sz="0" w:space="0" w:color="auto"/>
        <w:left w:val="none" w:sz="0" w:space="0" w:color="auto"/>
        <w:bottom w:val="none" w:sz="0" w:space="0" w:color="auto"/>
        <w:right w:val="none" w:sz="0" w:space="0" w:color="auto"/>
      </w:divBdr>
    </w:div>
    <w:div w:id="123890861">
      <w:bodyDiv w:val="1"/>
      <w:marLeft w:val="0"/>
      <w:marRight w:val="0"/>
      <w:marTop w:val="0"/>
      <w:marBottom w:val="0"/>
      <w:divBdr>
        <w:top w:val="none" w:sz="0" w:space="0" w:color="auto"/>
        <w:left w:val="none" w:sz="0" w:space="0" w:color="auto"/>
        <w:bottom w:val="none" w:sz="0" w:space="0" w:color="auto"/>
        <w:right w:val="none" w:sz="0" w:space="0" w:color="auto"/>
      </w:divBdr>
    </w:div>
    <w:div w:id="198773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F1448-BEE8-42CB-AF3D-CFCAFFD37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2452</Words>
  <Characters>13977</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Соколова Аксинья Александровна</dc:creator>
  <cp:lastModifiedBy>Подкопаева Елена Геннадьевна</cp:lastModifiedBy>
  <cp:revision>3</cp:revision>
  <cp:lastPrinted>2023-04-06T15:53:00Z</cp:lastPrinted>
  <dcterms:created xsi:type="dcterms:W3CDTF">2026-04-22T09:13:00Z</dcterms:created>
  <dcterms:modified xsi:type="dcterms:W3CDTF">2026-04-22T09:33:00Z</dcterms:modified>
</cp:coreProperties>
</file>