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0117300085526000069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16.04.2026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№10 "КАДЕТСКИЙ КОРПУС ЮНЫХ СПАСАТЕЛЕЙ"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263220901081522090100100100010000244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мебели ученической для МБОУ СОШ 10 ККЮС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352 278,40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0117300085526000069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FB27EA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Hlk83216413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121026214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268 863,20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121031046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270 624,60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121001170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290 000,00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121002099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334 664,48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121031443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352 278,40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Отклонена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774BE8">
              <w:rPr>
                <w:sz w:val="20"/>
                <w:szCs w:val="20"/>
                <w:lang w:eastAsia="ru-RU"/>
              </w:rPr>
              <w:t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-</w:t>
            </w:r>
          </w:p>
        </w:tc>
      </w:tr>
    </w:tbl>
    <w:bookmarkEnd w:id="0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FB27EA" w:rsidRPr="00BC2F28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5454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121026214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121031046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121001170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121002099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121031443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Шашок Александр Васильевич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Отклонена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4BE8">
              <w:rPr>
                <w:sz w:val="20"/>
                <w:szCs w:val="20"/>
              </w:rPr>
              <w:t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Отклонена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4BE8">
              <w:rPr>
                <w:sz w:val="20"/>
                <w:szCs w:val="20"/>
              </w:rPr>
              <w:t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Отклонена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4BE8">
              <w:rPr>
                <w:sz w:val="20"/>
                <w:szCs w:val="20"/>
              </w:rPr>
              <w:t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Отклонена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4BE8">
              <w:rPr>
                <w:sz w:val="20"/>
                <w:szCs w:val="20"/>
              </w:rPr>
              <w:t xml:space="preserve"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</w:t>
            </w:r>
            <w:r w:rsidRPr="00774BE8">
              <w:rPr>
                <w:sz w:val="20"/>
                <w:szCs w:val="20"/>
              </w:rPr>
              <w:lastRenderedPageBreak/>
              <w:t>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t>Отклонена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774BE8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4BE8">
              <w:rPr>
                <w:sz w:val="20"/>
                <w:szCs w:val="20"/>
              </w:rPr>
              <w:t>Несоответствие требованиям нормативных правовых актов, принятых в соответствии с ст. 14 Закона № 44-ФЗ (Отклонение по п. 4 ч. 12 ст. 48 Закона № 44-ФЗ) -  Информация и документы, определенные в соответствии с пунктом 2 части 2 статьи 14 Федерального закона №44-ФЗ, отсутствуют в заявке на участие в закупке; заявка приравнивается к заявке, в которой содержится предложение о поставке товаров, происходящих из иностранного государства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4C" w:rsidRDefault="001F4E4C"/>
        </w:tc>
      </w:tr>
    </w:tbl>
    <w:bookmarkEnd w:id="1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121026214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268 863,20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Двести шестьдесят восемь тысяч восемьсот шестьдесят три рубля 20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sz w:val="24"/>
          <w:szCs w:val="24"/>
          <w:lang w:eastAsia="ru-RU"/>
        </w:rPr>
        <w:t>Цена контракта будет увеличена на основании статьи 29 Федерального закона № 44-ФЗ.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723F0A">
        <w:rPr>
          <w:color w:val="000000" w:themeColor="text1"/>
          <w:sz w:val="24"/>
          <w:szCs w:val="24"/>
        </w:rPr>
        <w:t>,</w:t>
      </w:r>
      <w:r w:rsidR="00EC3601" w:rsidRPr="00283A11">
        <w:rPr>
          <w:color w:val="000000" w:themeColor="text1"/>
          <w:sz w:val="24"/>
          <w:szCs w:val="24"/>
        </w:rPr>
        <w:t xml:space="preserve">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:rsidR="00774BE8" w:rsidRDefault="00774BE8" w:rsidP="00774BE8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774BE8" w:rsidRPr="009A2DCF" w:rsidRDefault="00774BE8" w:rsidP="00774BE8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sectPr w:rsidR="00774BE8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88" w:rsidRDefault="00E75088" w:rsidP="005244B8">
      <w:pPr>
        <w:spacing w:after="0" w:line="240" w:lineRule="auto"/>
      </w:pPr>
      <w:r>
        <w:separator/>
      </w:r>
    </w:p>
  </w:endnote>
  <w:end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767A81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88" w:rsidRDefault="00E75088" w:rsidP="005244B8">
      <w:pPr>
        <w:spacing w:after="0" w:line="240" w:lineRule="auto"/>
      </w:pPr>
      <w:r>
        <w:separator/>
      </w:r>
    </w:p>
  </w:footnote>
  <w:foot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10A8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1B81"/>
    <w:rsid w:val="00197B4B"/>
    <w:rsid w:val="001A4315"/>
    <w:rsid w:val="001C086D"/>
    <w:rsid w:val="001C144D"/>
    <w:rsid w:val="001D3345"/>
    <w:rsid w:val="001F4E4C"/>
    <w:rsid w:val="001F73D0"/>
    <w:rsid w:val="00263D21"/>
    <w:rsid w:val="002640D9"/>
    <w:rsid w:val="00264423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51384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23F0A"/>
    <w:rsid w:val="00735241"/>
    <w:rsid w:val="00741400"/>
    <w:rsid w:val="00767A81"/>
    <w:rsid w:val="00774BE8"/>
    <w:rsid w:val="0079244F"/>
    <w:rsid w:val="007A0866"/>
    <w:rsid w:val="007A3FB2"/>
    <w:rsid w:val="007B7604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330F8"/>
    <w:rsid w:val="00A4365D"/>
    <w:rsid w:val="00A671FD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930E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75088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27EA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557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1408-51F6-4EA8-B000-82450415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4</cp:revision>
  <cp:lastPrinted>2026-04-16T04:03:00Z</cp:lastPrinted>
  <dcterms:created xsi:type="dcterms:W3CDTF">2026-04-16T04:02:00Z</dcterms:created>
  <dcterms:modified xsi:type="dcterms:W3CDTF">2026-04-16T04:05:00Z</dcterms:modified>
</cp:coreProperties>
</file>