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ED59" w14:textId="4A874DBF" w:rsidR="00645509" w:rsidRDefault="00645509" w:rsidP="00645509">
      <w:pPr>
        <w:jc w:val="center"/>
        <w:rPr>
          <w:rStyle w:val="FontStyle51"/>
          <w:b/>
          <w:sz w:val="22"/>
          <w:szCs w:val="22"/>
        </w:rPr>
      </w:pPr>
      <w:bookmarkStart w:id="0" w:name="_Hlk226639803"/>
      <w:r w:rsidRPr="00645509">
        <w:rPr>
          <w:rStyle w:val="FontStyle51"/>
          <w:b/>
          <w:sz w:val="22"/>
          <w:szCs w:val="22"/>
        </w:rPr>
        <w:t xml:space="preserve">Техническое задание </w:t>
      </w:r>
    </w:p>
    <w:p w14:paraId="43BE7419" w14:textId="325F74E2" w:rsidR="0003508A" w:rsidRPr="00645509" w:rsidRDefault="0003508A" w:rsidP="00645509">
      <w:pPr>
        <w:jc w:val="center"/>
        <w:rPr>
          <w:rStyle w:val="FontStyle51"/>
          <w:b/>
          <w:sz w:val="22"/>
          <w:szCs w:val="22"/>
        </w:rPr>
      </w:pPr>
      <w:r>
        <w:rPr>
          <w:rStyle w:val="FontStyle51"/>
          <w:b/>
          <w:sz w:val="22"/>
          <w:szCs w:val="22"/>
        </w:rPr>
        <w:t>на о</w:t>
      </w:r>
      <w:r w:rsidRPr="0003508A">
        <w:rPr>
          <w:rStyle w:val="FontStyle51"/>
          <w:b/>
          <w:sz w:val="22"/>
          <w:szCs w:val="22"/>
        </w:rPr>
        <w:t>казание услуг по проведению комплексных кадастровых работ</w:t>
      </w:r>
    </w:p>
    <w:bookmarkEnd w:id="0"/>
    <w:p w14:paraId="74B67AB2" w14:textId="77777777" w:rsidR="00645509" w:rsidRPr="00703932" w:rsidRDefault="00645509" w:rsidP="00645509">
      <w:pPr>
        <w:jc w:val="center"/>
        <w:rPr>
          <w:rStyle w:val="FontStyle51"/>
          <w:b/>
          <w:sz w:val="22"/>
          <w:szCs w:val="22"/>
        </w:rPr>
      </w:pPr>
    </w:p>
    <w:p w14:paraId="178DF92D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1.</w:t>
      </w: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ab/>
        <w:t xml:space="preserve">Выполнение комплексных кадастровых работ осуществляется </w:t>
      </w:r>
      <w:r w:rsidRPr="00703932">
        <w:rPr>
          <w:rFonts w:eastAsia="DejaVu Sans"/>
          <w:b/>
          <w:color w:val="00000A"/>
          <w:sz w:val="22"/>
          <w:szCs w:val="22"/>
          <w:lang w:eastAsia="ar-SA"/>
        </w:rPr>
        <w:br/>
        <w:t>в соответствии с требованиями:</w:t>
      </w:r>
    </w:p>
    <w:p w14:paraId="3C9CE639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Земельного кодекса Российской Федерации;</w:t>
      </w:r>
    </w:p>
    <w:p w14:paraId="6A38FF5B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Градостроительного кодекса Российской Федерации;</w:t>
      </w:r>
    </w:p>
    <w:p w14:paraId="27A9406B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Федерального закона от 24.07.2007 № 221-ФЗ «О кадастровой деятельности»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(далее – Федеральный закон № 221-ФЗ)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>;</w:t>
      </w:r>
    </w:p>
    <w:p w14:paraId="2319141A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от 13.07.2015 № 218-ФЗ «О государственной регистрации недвижимости» (далее – Федеральный закон № 218-ФЗ);</w:t>
      </w:r>
    </w:p>
    <w:p w14:paraId="1424EB03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67588317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Приказа Минэкономразвития </w:t>
      </w:r>
      <w:r w:rsidRPr="00703932">
        <w:rPr>
          <w:rFonts w:eastAsia="Calibri"/>
          <w:color w:val="00000A"/>
          <w:sz w:val="22"/>
          <w:szCs w:val="22"/>
          <w:lang w:eastAsia="en-US"/>
        </w:rPr>
        <w:t>России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</w:t>
      </w:r>
      <w:bookmarkStart w:id="1" w:name="OLE_LINK30"/>
      <w:bookmarkStart w:id="2" w:name="OLE_LINK31"/>
      <w:r w:rsidRPr="00703932">
        <w:rPr>
          <w:rFonts w:eastAsia="DejaVu Sans"/>
          <w:color w:val="00000A"/>
          <w:sz w:val="22"/>
          <w:szCs w:val="22"/>
          <w:lang w:eastAsia="ar-SA"/>
        </w:rPr>
        <w:t>от 20.04.2015 № 244</w:t>
      </w:r>
      <w:bookmarkEnd w:id="1"/>
      <w:bookmarkEnd w:id="2"/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14:paraId="07D476D5" w14:textId="0C7D771D" w:rsidR="006F1C3C" w:rsidRDefault="006F1C3C" w:rsidP="00645509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>
        <w:rPr>
          <w:rFonts w:eastAsia="DejaVu Sans"/>
          <w:color w:val="00000A"/>
          <w:sz w:val="22"/>
          <w:szCs w:val="22"/>
          <w:lang w:eastAsia="ar-SA"/>
        </w:rPr>
        <w:t xml:space="preserve">-  </w:t>
      </w:r>
      <w:bookmarkStart w:id="3" w:name="_GoBack"/>
      <w:bookmarkEnd w:id="3"/>
      <w:r w:rsidRPr="006F1C3C">
        <w:rPr>
          <w:rFonts w:eastAsia="DejaVu Sans"/>
          <w:color w:val="00000A"/>
          <w:sz w:val="22"/>
          <w:szCs w:val="22"/>
          <w:lang w:eastAsia="ar-SA"/>
        </w:rPr>
        <w:t xml:space="preserve">Приказа Федеральной службы государственной регистрации, кадастра и картографии от 01.07.2025 № П/0235/25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работ»; </w:t>
      </w:r>
    </w:p>
    <w:p w14:paraId="1A0CD255" w14:textId="11FF3D04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– Приказа Минэкономразвития России от 06.11.2019 № 728 «Об утверждении формы сведений о выявленных расположенных в границах выполнения комплексных кадастровых работ земельных участках, сведения о которых отсутствуют в Едином государственном реестре недвижимости и в отношении которых у использующих их лиц отсутствуют документы, устанавливающие или подтверждающие право пользования земельным участком, в том числе на условиях сервитута, либо иные документы, допускающие в соответствии с земельным законодательством использование земельных участков без предоставления или установления сервитута, а также зданиях, сооружениях, объектах незавершенного строительства,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</w:t>
      </w:r>
      <w:proofErr w:type="spellStart"/>
      <w:r w:rsidRPr="00703932">
        <w:rPr>
          <w:rFonts w:eastAsia="DejaVu Sans"/>
          <w:color w:val="00000A"/>
          <w:sz w:val="22"/>
          <w:szCs w:val="22"/>
          <w:lang w:eastAsia="ar-SA"/>
        </w:rPr>
        <w:t>правоудостоверяющие</w:t>
      </w:r>
      <w:proofErr w:type="spellEnd"/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документы»; </w:t>
      </w:r>
    </w:p>
    <w:p w14:paraId="78EDC8BD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– Приказа Росреестра от 04.08.2021 № П/0337 </w:t>
      </w:r>
      <w:r w:rsidRPr="00703932">
        <w:rPr>
          <w:rFonts w:eastAsia="Calibri"/>
          <w:sz w:val="22"/>
          <w:szCs w:val="22"/>
        </w:rPr>
        <w:t xml:space="preserve">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 </w:t>
      </w:r>
      <w:r w:rsidRPr="00703932">
        <w:rPr>
          <w:rFonts w:eastAsia="Calibri"/>
          <w:sz w:val="22"/>
          <w:szCs w:val="22"/>
        </w:rPr>
        <w:br/>
      </w:r>
      <w:r w:rsidRPr="00703932">
        <w:rPr>
          <w:rFonts w:eastAsia="Calibri"/>
          <w:color w:val="00000A"/>
          <w:sz w:val="22"/>
          <w:szCs w:val="22"/>
          <w:lang w:eastAsia="en-US"/>
        </w:rPr>
        <w:t>(далее – Приказ № 0337);</w:t>
      </w:r>
    </w:p>
    <w:p w14:paraId="553AEDE6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Приказа Росреестра от 23.10.2020 № П/0393 «Об утверждении требований </w:t>
      </w:r>
      <w:r w:rsidRPr="00703932">
        <w:rPr>
          <w:rFonts w:eastAsia="DejaVu Sans"/>
          <w:color w:val="00000A"/>
          <w:sz w:val="22"/>
          <w:szCs w:val="22"/>
          <w:lang w:eastAsia="ar-SA"/>
        </w:rPr>
        <w:br/>
        <w:t xml:space="preserve">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703932">
        <w:rPr>
          <w:rFonts w:eastAsia="DejaVu Sans"/>
          <w:color w:val="00000A"/>
          <w:sz w:val="22"/>
          <w:szCs w:val="22"/>
          <w:lang w:eastAsia="ar-SA"/>
        </w:rPr>
        <w:t>машино</w:t>
      </w:r>
      <w:proofErr w:type="spellEnd"/>
      <w:r w:rsidRPr="00703932">
        <w:rPr>
          <w:rFonts w:eastAsia="DejaVu Sans"/>
          <w:color w:val="00000A"/>
          <w:sz w:val="22"/>
          <w:szCs w:val="22"/>
          <w:lang w:eastAsia="ar-SA"/>
        </w:rPr>
        <w:t>-места»;</w:t>
      </w:r>
    </w:p>
    <w:p w14:paraId="50C5787B" w14:textId="77777777" w:rsidR="00645509" w:rsidRPr="00703932" w:rsidRDefault="00645509" w:rsidP="00645509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иных нормативных правовых актов. </w:t>
      </w:r>
    </w:p>
    <w:p w14:paraId="42ABDE0D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</w:p>
    <w:p w14:paraId="56726A9E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2. Цель и задачи:</w:t>
      </w:r>
    </w:p>
    <w:p w14:paraId="7E711DB0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2.1. Целью настоящей работы является:</w:t>
      </w:r>
    </w:p>
    <w:p w14:paraId="548CF786" w14:textId="77777777" w:rsidR="00645509" w:rsidRPr="00703932" w:rsidRDefault="00645509" w:rsidP="0064550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A"/>
          <w:kern w:val="1"/>
          <w:sz w:val="22"/>
          <w:szCs w:val="22"/>
        </w:rPr>
        <w:t>уточнение местоположения границ земельных участков, расположенных на территории кадастровых кварталов, в границах которых выполняются комплексные кадастровые работы;</w:t>
      </w:r>
    </w:p>
    <w:p w14:paraId="3F00C2FF" w14:textId="77777777" w:rsidR="00645509" w:rsidRPr="00703932" w:rsidRDefault="00645509" w:rsidP="0064550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A"/>
          <w:kern w:val="1"/>
          <w:sz w:val="22"/>
          <w:szCs w:val="22"/>
        </w:rPr>
        <w:t xml:space="preserve">установление или уточнение местоположения на земельных участках зданий, сооружений, объектов незавершенного строительства, указанных в </w:t>
      </w:r>
      <w:hyperlink r:id="rId5" w:history="1">
        <w:r w:rsidRPr="00703932">
          <w:rPr>
            <w:rFonts w:eastAsia="DejaVu Sans"/>
            <w:color w:val="00000A"/>
            <w:sz w:val="22"/>
            <w:szCs w:val="22"/>
          </w:rPr>
          <w:t>части 1</w:t>
        </w:r>
      </w:hyperlink>
      <w:r w:rsidRPr="00703932">
        <w:rPr>
          <w:rFonts w:eastAsia="DejaVu Sans"/>
          <w:color w:val="00000A"/>
          <w:kern w:val="1"/>
          <w:sz w:val="22"/>
          <w:szCs w:val="22"/>
        </w:rPr>
        <w:t xml:space="preserve"> статьи 42.1 Федерального закона № 221-ФЗ;</w:t>
      </w:r>
    </w:p>
    <w:p w14:paraId="1B457905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обеспечение образования земельных участков, на которых расположены здания, </w:t>
      </w:r>
      <w:r w:rsidRPr="00703932">
        <w:rPr>
          <w:rFonts w:eastAsia="Calibri"/>
          <w:color w:val="00000A"/>
          <w:sz w:val="22"/>
          <w:szCs w:val="22"/>
          <w:lang w:eastAsia="en-US"/>
        </w:rPr>
        <w:br/>
        <w:t>в том числе многоквартирные дома, сооружения, за исключением сооружений, являющихся линейными объектами;</w:t>
      </w:r>
    </w:p>
    <w:p w14:paraId="53407A20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обеспечение образования земельных участков общего пользования, занятых площадями, улицами, проездами, набережными, скверами, бульварами, водными объектами, пляжами и </w:t>
      </w:r>
      <w:r w:rsidRPr="00703932">
        <w:rPr>
          <w:rFonts w:eastAsia="Calibri"/>
          <w:color w:val="00000A"/>
          <w:sz w:val="22"/>
          <w:szCs w:val="22"/>
          <w:lang w:eastAsia="en-US"/>
        </w:rPr>
        <w:lastRenderedPageBreak/>
        <w:t>другими объектами, земельных участков в границах территории ведения гражданами садоводства или огородничества для собственных нужд или территории гаражного назначения;</w:t>
      </w:r>
    </w:p>
    <w:p w14:paraId="6B99F823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исправление реестровых ошибок в сведениях о местоположении границ объектов недвижимости. </w:t>
      </w:r>
    </w:p>
    <w:p w14:paraId="0CD140BE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Calibri"/>
          <w:bCs/>
          <w:color w:val="00000A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2.2. Комплексные кадастровые работы выполняются в отношении всех объектов недвижимости, расположенных </w:t>
      </w:r>
      <w:r w:rsidRPr="00703932">
        <w:rPr>
          <w:rFonts w:eastAsia="Calibri"/>
          <w:bCs/>
          <w:color w:val="00000A"/>
          <w:sz w:val="22"/>
          <w:szCs w:val="22"/>
        </w:rPr>
        <w:t>в кадастровых кварталах:</w:t>
      </w:r>
    </w:p>
    <w:p w14:paraId="52AD6D66" w14:textId="77777777" w:rsidR="00645509" w:rsidRPr="00703932" w:rsidRDefault="00645509" w:rsidP="00645509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земельных участков, сведения Единого государственного реестра недвижимости (далее – ЕГРН) о которых не соответствуют установленным на основании Федерального закона № 218-ФЗ требованиям к описанию местоположения границ земельных участков;</w:t>
      </w:r>
    </w:p>
    <w:p w14:paraId="624ABA9E" w14:textId="77777777" w:rsidR="00645509" w:rsidRPr="00703932" w:rsidRDefault="00645509" w:rsidP="00645509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земельных участков, образование которых предусмотрено документами, указанными в </w:t>
      </w:r>
      <w:hyperlink r:id="rId6" w:history="1">
        <w:r w:rsidRPr="00703932">
          <w:rPr>
            <w:rFonts w:eastAsia="Calibri"/>
            <w:color w:val="00000A"/>
            <w:sz w:val="22"/>
            <w:szCs w:val="22"/>
          </w:rPr>
          <w:t>части 6</w:t>
        </w:r>
      </w:hyperlink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статьи 42.1 Федерального закона № 221-ФЗ;</w:t>
      </w:r>
    </w:p>
    <w:p w14:paraId="67E6340F" w14:textId="77777777" w:rsidR="00645509" w:rsidRPr="00703932" w:rsidRDefault="00645509" w:rsidP="00645509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05681C8A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2.3. Задачи:</w:t>
      </w:r>
    </w:p>
    <w:p w14:paraId="061B7BA1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подготовить карту-план территории (далее – КПТР), содержащую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 в порядке, установленном Федеральным законом </w:t>
      </w:r>
      <w:r w:rsidRPr="00703932">
        <w:rPr>
          <w:rFonts w:eastAsia="Calibri"/>
          <w:color w:val="00000A"/>
          <w:sz w:val="22"/>
          <w:szCs w:val="22"/>
          <w:lang w:eastAsia="en-US"/>
        </w:rPr>
        <w:br/>
        <w:t>№ 221-ФЗ и Федеральным законом № 218-ФЗ;</w:t>
      </w:r>
    </w:p>
    <w:p w14:paraId="67628A61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утверждение и представление КПТР в орган регистрации прав;</w:t>
      </w:r>
    </w:p>
    <w:p w14:paraId="4A63A299" w14:textId="77777777" w:rsidR="00645509" w:rsidRPr="00703932" w:rsidRDefault="00645509" w:rsidP="0064550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внесение сведений, содержащихся в КПТР в ЕГРН.</w:t>
      </w:r>
    </w:p>
    <w:p w14:paraId="6B61AEFB" w14:textId="77777777" w:rsidR="00645509" w:rsidRPr="00703932" w:rsidRDefault="00645509" w:rsidP="00645509">
      <w:pPr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</w:p>
    <w:p w14:paraId="1D82C680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3. Исходные данные</w:t>
      </w:r>
    </w:p>
    <w:p w14:paraId="3D05E4F5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 xml:space="preserve">3.1. В качестве основных исходных материалов и данных для выполнения </w:t>
      </w:r>
      <w:r w:rsidRPr="00703932">
        <w:rPr>
          <w:rFonts w:eastAsia="Calibri"/>
          <w:sz w:val="22"/>
          <w:szCs w:val="22"/>
        </w:rPr>
        <w:t xml:space="preserve">работ </w:t>
      </w:r>
      <w:r w:rsidRPr="00703932">
        <w:rPr>
          <w:rFonts w:eastAsia="Calibri"/>
          <w:bCs/>
          <w:sz w:val="22"/>
          <w:szCs w:val="22"/>
          <w:lang w:eastAsia="en-US"/>
        </w:rPr>
        <w:t>используются:</w:t>
      </w:r>
    </w:p>
    <w:p w14:paraId="262D5748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сведения ЕГРН;</w:t>
      </w:r>
    </w:p>
    <w:p w14:paraId="347A3B8D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картографические материалы, хранящиеся в государственных фондах пространственных данных;</w:t>
      </w:r>
    </w:p>
    <w:p w14:paraId="504B5442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документы и материалы государственного фонда данных, полученных в результате проведения землеустройства;</w:t>
      </w:r>
    </w:p>
    <w:p w14:paraId="74EC3F1E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данные единой электронной картографической основы;</w:t>
      </w:r>
    </w:p>
    <w:p w14:paraId="263E4541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каталоги координат пунктов государственной геодезической сети, геодезических сетей специального назначения.</w:t>
      </w:r>
    </w:p>
    <w:p w14:paraId="3DF3A30F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ситуационные планы, содержащиеся в технических паспортах объектов недвижимости, расположенных на таких земельных участках, подготовленных органами и организациями по государственному техническому учету и (или) технической инвентаризации; </w:t>
      </w:r>
    </w:p>
    <w:p w14:paraId="46C34520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материалы лесоустройства; </w:t>
      </w:r>
    </w:p>
    <w:p w14:paraId="4C3FABD3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планово-картографические материалы, имеющиеся в районных органах архитектуры, строительства и жилищного хозяйства, городских, поселковых, сельских органах местной администрации; </w:t>
      </w:r>
    </w:p>
    <w:p w14:paraId="41AF9744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документы по территориальному планированию (в том числе планшеты) муниципальных образований (схемы территориального планирования муниципальных районов, генеральные планы поселений, генеральные планы городских округов); </w:t>
      </w:r>
    </w:p>
    <w:p w14:paraId="084AEED6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sz w:val="22"/>
          <w:szCs w:val="22"/>
        </w:rPr>
        <w:t>иные документы, позволяющие однозначно установить описание местоположения объекта недвижимости.</w:t>
      </w:r>
    </w:p>
    <w:p w14:paraId="3DB94722" w14:textId="77777777" w:rsidR="00645509" w:rsidRPr="00703932" w:rsidRDefault="00645509" w:rsidP="00645509">
      <w:pPr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3.2. В случае выполнения комплексных кадастровых работ с учетом особенностей, установленных частью 6 статьи 42.1 </w:t>
      </w: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№ 221-ФЗ</w:t>
      </w:r>
      <w:r w:rsidRPr="00703932">
        <w:rPr>
          <w:sz w:val="22"/>
          <w:szCs w:val="22"/>
        </w:rPr>
        <w:t>, используются соответствующие материалы для выполнения таких работ</w:t>
      </w:r>
      <w:r w:rsidRPr="00703932">
        <w:rPr>
          <w:rFonts w:eastAsia="Calibri"/>
          <w:color w:val="00000A"/>
          <w:sz w:val="22"/>
          <w:szCs w:val="22"/>
          <w:lang w:eastAsia="en-US"/>
        </w:rPr>
        <w:t>.</w:t>
      </w:r>
    </w:p>
    <w:p w14:paraId="07EAB075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</w:p>
    <w:p w14:paraId="51802875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4. Объем работ и основные требования к ним:</w:t>
      </w:r>
    </w:p>
    <w:p w14:paraId="3C9CF3EF" w14:textId="77777777" w:rsidR="00645509" w:rsidRPr="00703932" w:rsidRDefault="00645509" w:rsidP="00645509">
      <w:pPr>
        <w:ind w:firstLine="709"/>
        <w:jc w:val="both"/>
        <w:rPr>
          <w:rFonts w:eastAsia="DejaVu Sans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Комплексные кадастровые работы выполняются на территории муниципального образования городской округ город Рубцовск Алтайского края в отношении всех объектов недвижимости, указанных в части 1 статьи 42.1 Федерального закона № 221-ФЗ, расположенных, на территории кадастровых кварталов </w:t>
      </w:r>
      <w:r w:rsidRPr="00703932">
        <w:rPr>
          <w:rFonts w:eastAsia="Calibri"/>
          <w:color w:val="00000A"/>
          <w:sz w:val="22"/>
          <w:szCs w:val="22"/>
        </w:rPr>
        <w:t>22:70:030115, 22:70:030116, 22:70:030117, 22:70:011506, 22:70:011709, 22:70:021219, 22:70:020825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, в которых согласно сведениям ЕГРН расположено 816 </w:t>
      </w:r>
      <w:r w:rsidRPr="00703932">
        <w:rPr>
          <w:rFonts w:eastAsia="Calibri"/>
          <w:bCs/>
          <w:color w:val="00000A"/>
          <w:sz w:val="22"/>
          <w:szCs w:val="22"/>
        </w:rPr>
        <w:t>объектов недвижимости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. </w:t>
      </w:r>
      <w:r w:rsidRPr="00703932">
        <w:rPr>
          <w:sz w:val="22"/>
          <w:szCs w:val="22"/>
        </w:rPr>
        <w:t>Прогноз количества объектов недвижимости в карте-плане территории 816 объектов.</w:t>
      </w:r>
    </w:p>
    <w:p w14:paraId="6C46F316" w14:textId="77777777" w:rsidR="00645509" w:rsidRPr="00703932" w:rsidRDefault="00645509" w:rsidP="00645509">
      <w:pPr>
        <w:tabs>
          <w:tab w:val="left" w:pos="9180"/>
        </w:tabs>
        <w:ind w:firstLine="709"/>
        <w:jc w:val="both"/>
        <w:rPr>
          <w:color w:val="00000A"/>
          <w:sz w:val="22"/>
          <w:szCs w:val="22"/>
        </w:rPr>
      </w:pPr>
      <w:r w:rsidRPr="00703932">
        <w:rPr>
          <w:sz w:val="22"/>
          <w:szCs w:val="22"/>
        </w:rPr>
        <w:lastRenderedPageBreak/>
        <w:t>Окончательное количество объектов недвижимости в карте-плане территории, подготовленной в результате выполнения комплексных</w:t>
      </w:r>
      <w:r w:rsidRPr="00703932">
        <w:rPr>
          <w:color w:val="00000A"/>
          <w:sz w:val="22"/>
          <w:szCs w:val="22"/>
        </w:rPr>
        <w:t xml:space="preserve"> кадастровых работ, может отличаться от прогнозного количества объектов в карте-плане территории, указанного в настоящем пункте Технического задания. Это не является основанием для изменения цены Контракта и (или) других условий Контракта. </w:t>
      </w:r>
    </w:p>
    <w:p w14:paraId="78E875F8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</w:p>
    <w:p w14:paraId="0902A95A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0"/>
          <w:kern w:val="1"/>
          <w:sz w:val="22"/>
          <w:szCs w:val="22"/>
        </w:rPr>
      </w:pPr>
      <w:r>
        <w:rPr>
          <w:rFonts w:eastAsia="DejaVu Sans"/>
          <w:b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b/>
          <w:color w:val="000000"/>
          <w:kern w:val="1"/>
          <w:sz w:val="22"/>
          <w:szCs w:val="22"/>
        </w:rPr>
        <w:t>. Содержание работ.</w:t>
      </w:r>
    </w:p>
    <w:p w14:paraId="462797B8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.1. </w:t>
      </w:r>
      <w:r w:rsidRPr="00703932">
        <w:rPr>
          <w:rFonts w:eastAsia="DejaVu Sans"/>
          <w:b/>
          <w:color w:val="000000"/>
          <w:kern w:val="1"/>
          <w:sz w:val="22"/>
          <w:szCs w:val="22"/>
        </w:rPr>
        <w:t>Подготовительные работы.</w:t>
      </w:r>
    </w:p>
    <w:p w14:paraId="77F44642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>.1.1. Заказчик обязан:</w:t>
      </w:r>
    </w:p>
    <w:p w14:paraId="713838B3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оказать содействие Исполнителю в получении Исполнителем документов, необходимых для выполнения комплексных кадастровых работ, исходных данных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в объеме, предусмотренном Федеральным законом № 221-ФЗ;</w:t>
      </w:r>
    </w:p>
    <w:p w14:paraId="14E42C6E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сформировать согласительную комиссию в соответствии с частью 1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статьи 42.10 Федерального закона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№ 221-ФЗ;</w:t>
      </w:r>
    </w:p>
    <w:p w14:paraId="1089461D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размещение и направление для опубликования способами, установленными Федеральным законом № 221-ФЗ извещения о проведении заседания согласительной комиссии в срок не более чем пять рабочих дней с момента получения от Исполнителя проекта карта-план территории, при этом проведение согласительной комиссии должно быть назначено в течение двадцати рабочих дней с момента опубликования извещения о проведении заседания согласительной комиссии.</w:t>
      </w:r>
    </w:p>
    <w:p w14:paraId="7D538B51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color w:val="00000A"/>
          <w:sz w:val="22"/>
          <w:szCs w:val="22"/>
          <w:lang w:eastAsia="en-US"/>
        </w:rPr>
        <w:t>5</w:t>
      </w:r>
      <w:r w:rsidRPr="00703932">
        <w:rPr>
          <w:rFonts w:eastAsia="Calibri"/>
          <w:color w:val="00000A"/>
          <w:sz w:val="22"/>
          <w:szCs w:val="22"/>
          <w:lang w:eastAsia="en-US"/>
        </w:rPr>
        <w:t>.1.2.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Исполнитель обязан:</w:t>
      </w:r>
    </w:p>
    <w:p w14:paraId="091498E4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получить документы, содержащие необходимые для выполнения комплексных кадастровых работ исходные данные;</w:t>
      </w:r>
    </w:p>
    <w:p w14:paraId="763A1D0B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уведомить правообладателей объектов недвижимости, являющихся в соответствии с </w:t>
      </w:r>
      <w:hyperlink r:id="rId7" w:history="1">
        <w:r w:rsidRPr="00703932">
          <w:rPr>
            <w:rFonts w:eastAsia="Calibri"/>
            <w:color w:val="000000"/>
            <w:sz w:val="22"/>
            <w:szCs w:val="22"/>
          </w:rPr>
          <w:t>частью 1 статьи 42.1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№ 221-ФЗ объектами комплексных кадастровых работ, о начале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выполнения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таких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работ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в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порядке,</w:t>
      </w:r>
      <w:r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установленном статьей 42.7 Федерального закона № 221-ФЗ;</w:t>
      </w:r>
    </w:p>
    <w:p w14:paraId="2E79345F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предоставить в орган регистрации прав заявления о внесении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ЕГРН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в отношении которых выполняются комплексные кадастровые работы,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и заявлений о внесении в ЕГРН сведений о ранее учтенных объектах недвижимости, расположенных в границах территории выполнения комплексных кадастровых работ,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соответствии с предоставленными правообладателями этих объектов и заверенными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порядке, установленном </w:t>
      </w:r>
      <w:hyperlink r:id="rId8" w:history="1">
        <w:r w:rsidRPr="00703932">
          <w:rPr>
            <w:rFonts w:eastAsia="Calibri"/>
            <w:color w:val="000000"/>
            <w:sz w:val="22"/>
            <w:szCs w:val="22"/>
          </w:rPr>
          <w:t>частями 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и </w:t>
      </w:r>
      <w:hyperlink r:id="rId9" w:history="1">
        <w:r w:rsidRPr="00703932">
          <w:rPr>
            <w:rFonts w:eastAsia="Calibri"/>
            <w:color w:val="000000"/>
            <w:sz w:val="22"/>
            <w:szCs w:val="22"/>
          </w:rPr>
          <w:t>9 статьи 21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№ 218-ФЗ, копиями документов, устанавливающих или подтверждающих права на эти объекты недвижимости, которые в соответствии с </w:t>
      </w:r>
      <w:hyperlink r:id="rId10" w:history="1">
        <w:r w:rsidRPr="00703932">
          <w:rPr>
            <w:rFonts w:eastAsia="Calibri"/>
            <w:color w:val="000000"/>
            <w:sz w:val="22"/>
            <w:szCs w:val="22"/>
          </w:rPr>
          <w:t>частью 4 статьи 69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№ 218-ФЗ считаются ранее учтенными, но сведения о которых отсутствуют в ЕГРН либо права на которые возникли до дня вступления в силу Федерального </w:t>
      </w:r>
      <w:hyperlink r:id="rId11" w:history="1">
        <w:r w:rsidRPr="00703932">
          <w:rPr>
            <w:rFonts w:eastAsia="Calibri"/>
            <w:color w:val="000000"/>
            <w:sz w:val="22"/>
            <w:szCs w:val="22"/>
          </w:rPr>
          <w:t>закона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от 21.07.1997 года № 122-ФЗ «О государственной регистрации прав на недвижимое имущество и сделок с ним» и не прекращены и государственный кадастровый учет которых не осуществлен;</w:t>
      </w:r>
    </w:p>
    <w:p w14:paraId="7ADAE046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выбрать метод (методы) определения координат характерных точек границ объектов недвижимости при выполнении комплексных кадастровых работ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Приказом Росреестра от 23.10.2020 № П/0393;</w:t>
      </w:r>
    </w:p>
    <w:p w14:paraId="39DACD60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получить все необходимые разрешения и согласования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установленными требованиями по ограничениям в доступе и распространении сведений, полученных в ходе аэрофотосъемочных работ.</w:t>
      </w:r>
    </w:p>
    <w:p w14:paraId="1A059DBD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6.1.3. После проведения подготовительных работ Заказчику предоставляются:</w:t>
      </w:r>
    </w:p>
    <w:p w14:paraId="64812889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копии документов, подтверждающие получение исполнителем исходных картографических и геодезических данных;</w:t>
      </w:r>
    </w:p>
    <w:p w14:paraId="49FCF78C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информационное письмо, подтверждающее наличие необходимых документов, указанных в части 6 статьи 42.1 Федерального закона № 221-ФЗ, для выполнения работ;</w:t>
      </w:r>
    </w:p>
    <w:p w14:paraId="08B17F4B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копии документов, подтверждающие уведомление правообладателей объектов недвижимости, являющихся в соответствии с частью 1 статьи 42.1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</w:r>
      <w:r w:rsidRPr="00703932">
        <w:rPr>
          <w:rFonts w:eastAsia="DejaVu Sans"/>
          <w:color w:val="000000"/>
          <w:kern w:val="1"/>
          <w:sz w:val="22"/>
          <w:szCs w:val="22"/>
        </w:rPr>
        <w:lastRenderedPageBreak/>
        <w:t>№ 221-ФЗ объектами комплексных кадастровых работ, о начале таких работ и иных заинтересованных лиц;</w:t>
      </w:r>
    </w:p>
    <w:p w14:paraId="1C6D1406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копии документов, подтверждающих внесение в ЕГРН сведений о ранее учтенных земельных участках в соответствии с частями 4, 4.1 статьи 42.6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№ 221-ФЗ.</w:t>
      </w:r>
    </w:p>
    <w:p w14:paraId="1FA5F15D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.2. </w:t>
      </w:r>
      <w:r w:rsidRPr="00703932">
        <w:rPr>
          <w:rFonts w:eastAsia="DejaVu Sans"/>
          <w:b/>
          <w:color w:val="000000"/>
          <w:kern w:val="1"/>
          <w:sz w:val="22"/>
          <w:szCs w:val="22"/>
        </w:rPr>
        <w:t>Работы по подготовке проектов карт-планов территорий.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</w:t>
      </w:r>
    </w:p>
    <w:p w14:paraId="3C2945B1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>.2.1. Исполнитель обязан:</w:t>
      </w:r>
    </w:p>
    <w:p w14:paraId="16636707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обследовать пункты исходной геодезической основы (в случае выполнения работ геодезическим методом, методом спутниковых геодезических измерений (определений);</w:t>
      </w:r>
    </w:p>
    <w:p w14:paraId="7E743535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выполнить геодезические работы – сгущение съемочного обоснования (в случае выполнения работ геодезическим методом, методом спутниковых геодезических измерений (определений);</w:t>
      </w:r>
    </w:p>
    <w:p w14:paraId="4B2A1EE6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выполнить аэрофотосъемочные работы, работы по планово-высотной подготовке аэрофотоснимков, фотограмметрические работы (в случае выполнения работ фотограмметрическим методом);</w:t>
      </w:r>
    </w:p>
    <w:p w14:paraId="29F04615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направить созданный в рамках выполненных работ картографический материал, предусмотренный Перечнем пространственных данных и материалов, подлежащих включению в федеральный фонд пространственных данных, утвержденным приказом Росреестра от 25.03.2024 № П/0075/24, в Федеральный фонд пространственных данных, </w:t>
      </w:r>
      <w:r w:rsidRPr="00703932">
        <w:rPr>
          <w:rFonts w:eastAsia="Calibri"/>
          <w:sz w:val="22"/>
          <w:szCs w:val="22"/>
        </w:rPr>
        <w:br/>
        <w:t xml:space="preserve">в том числе в соответствии с рекомендациями письма ППК </w:t>
      </w:r>
      <w:proofErr w:type="spellStart"/>
      <w:r w:rsidRPr="00703932">
        <w:rPr>
          <w:rFonts w:eastAsia="Calibri"/>
          <w:sz w:val="22"/>
          <w:szCs w:val="22"/>
        </w:rPr>
        <w:t>Роскадастр</w:t>
      </w:r>
      <w:proofErr w:type="spellEnd"/>
      <w:r w:rsidRPr="00703932">
        <w:rPr>
          <w:rFonts w:eastAsia="Calibri"/>
          <w:sz w:val="22"/>
          <w:szCs w:val="22"/>
        </w:rPr>
        <w:t xml:space="preserve"> от 22.08.2024 </w:t>
      </w:r>
      <w:r w:rsidRPr="00703932">
        <w:rPr>
          <w:rFonts w:eastAsia="Calibri"/>
          <w:sz w:val="22"/>
          <w:szCs w:val="22"/>
        </w:rPr>
        <w:br/>
        <w:t>№ 22-1376-ТТ/24;</w:t>
      </w:r>
    </w:p>
    <w:p w14:paraId="01BD5605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определить координаты характерных точек границ земельных участков и (или) контуров объектов недвижимости, расположенных в кадастровых кварталах, в отношении которых выполняются комплексные кадастровые работы, методами, предусмотренными Приказом № 0337 и Приказом Росреестра от 23.10.2020 № П/0393;</w:t>
      </w:r>
    </w:p>
    <w:p w14:paraId="5799AEBE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определить перечень объектов недвижимости, сведения о которых необходимо включить в карту-план территории; </w:t>
      </w:r>
    </w:p>
    <w:p w14:paraId="3DD1A051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указать на местности местоположение границ земельных участков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подготовленным проектом карты-плана территории в случае, предусмотренном частью 1 статьи 42.1 Федерального закона № 221-ФЗ;</w:t>
      </w:r>
    </w:p>
    <w:p w14:paraId="2E00267B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подготовить информацию о возможности образования земельных участков на территории выполнения комплексных кадастровых работ, включающую кадастровые номера исходных земельных участков, сведения о способе образования земельных участков, местоположении границ, площади и виде (видах) разрешенного использования образуемых земельных участков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, </w:t>
      </w:r>
      <w:r w:rsidRPr="00703932">
        <w:rPr>
          <w:rFonts w:eastAsia="DejaVu Sans"/>
          <w:color w:val="000000"/>
          <w:kern w:val="1"/>
          <w:sz w:val="22"/>
          <w:szCs w:val="22"/>
        </w:rPr>
        <w:t>в случае</w:t>
      </w:r>
      <w:r w:rsidRPr="00703932">
        <w:rPr>
          <w:color w:val="00000A"/>
          <w:sz w:val="22"/>
          <w:szCs w:val="22"/>
        </w:rPr>
        <w:t xml:space="preserve">, если в результате уточнения местоположения границ земельного участка, в отношении которого выполняются комплексные кадастровые работы, за исключением случая исправления реестровой ошибки в описании местоположения границ земельного участка, получено значение площади земельного участка, которое превышает значение площади земельного участка, сведения о которой относительно этого земельного участка содержатся в ЕГРН, более чем на величину предельного минимального размера земельного участка, установленного в соответствии </w:t>
      </w:r>
      <w:r w:rsidRPr="00703932">
        <w:rPr>
          <w:color w:val="00000A"/>
          <w:sz w:val="22"/>
          <w:szCs w:val="22"/>
        </w:rPr>
        <w:br/>
        <w:t>с земельным законодательством, либо более чем на десять процентов, если предельный минимальный размер земельного участка не установлен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(часть 4 статьи 42.8 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Федерального закона № 221-ФЗ); </w:t>
      </w:r>
    </w:p>
    <w:p w14:paraId="56D11B78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запросить письменное согласие у правообладателя земельного участка с результатами комплексных кадастровых работ </w:t>
      </w:r>
      <w:r w:rsidRPr="00703932">
        <w:rPr>
          <w:rFonts w:eastAsia="DejaVu Sans"/>
          <w:color w:val="000000"/>
          <w:kern w:val="1"/>
          <w:sz w:val="22"/>
          <w:szCs w:val="22"/>
        </w:rPr>
        <w:t>в случае</w:t>
      </w:r>
      <w:r w:rsidRPr="00703932">
        <w:rPr>
          <w:rFonts w:eastAsia="Calibri"/>
          <w:sz w:val="22"/>
          <w:szCs w:val="22"/>
        </w:rPr>
        <w:t xml:space="preserve">, если </w:t>
      </w:r>
      <w:r w:rsidRPr="00703932">
        <w:rPr>
          <w:color w:val="00000A"/>
          <w:sz w:val="22"/>
          <w:szCs w:val="22"/>
        </w:rPr>
        <w:t>при уточнении местоположения границ земельного участка, в том числе с целью</w:t>
      </w:r>
      <w:r w:rsidRPr="00703932">
        <w:rPr>
          <w:rFonts w:eastAsia="Calibri"/>
          <w:sz w:val="22"/>
          <w:szCs w:val="22"/>
        </w:rPr>
        <w:t xml:space="preserve"> исправления реестровой ошибки в описании местоположения границ такого земельного участка получено значение площади земельного участка, которое меньше значения площади земельного участка, сведения о которой относительно этого земельного участка содержатся в </w:t>
      </w:r>
      <w:r w:rsidRPr="00703932">
        <w:rPr>
          <w:rFonts w:eastAsia="DejaVu Sans"/>
          <w:color w:val="000000"/>
          <w:kern w:val="1"/>
          <w:sz w:val="22"/>
          <w:szCs w:val="22"/>
        </w:rPr>
        <w:t>ЕГРН</w:t>
      </w:r>
      <w:r w:rsidRPr="00703932">
        <w:rPr>
          <w:rFonts w:eastAsia="Calibri"/>
          <w:sz w:val="22"/>
          <w:szCs w:val="22"/>
        </w:rPr>
        <w:t xml:space="preserve">, более чем на десять процентов, и отсутствует возможность соблюдения требований пункта 1 части 3 статьи 42.8 </w:t>
      </w:r>
      <w:r w:rsidRPr="00703932">
        <w:rPr>
          <w:rFonts w:eastAsia="DejaVu Sans"/>
          <w:color w:val="000000"/>
          <w:kern w:val="1"/>
          <w:sz w:val="22"/>
          <w:szCs w:val="22"/>
        </w:rPr>
        <w:t>Федерального закона № 221-ФЗ</w:t>
      </w:r>
      <w:r w:rsidRPr="00703932">
        <w:rPr>
          <w:rFonts w:eastAsia="Calibri"/>
          <w:sz w:val="22"/>
          <w:szCs w:val="22"/>
        </w:rPr>
        <w:t>;</w:t>
      </w:r>
    </w:p>
    <w:p w14:paraId="2F179BD1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подготовить и направить сведения о выявленных объектах (включая сведения о местоположении границ и площади земельного участка, местоположении зданий, сооружений, объектов незавершенного строительства на земельном участке) Заказчику и в территориальный орган федерального органа исполнительной власти, уполномоченный на осуществление государственного земельного надзора в случае выявления расположенных в границах территории выполнения комплексных кадастровых работ земельных участков, сведения о которых отсутствуют в ЕГРН и в отношении которых у использующих их лиц отсутствуют документы, устанавливающие или подтверждающие право пользования земельным участком, в том числе на условиях сервитута, </w:t>
      </w:r>
      <w:r w:rsidRPr="00703932">
        <w:rPr>
          <w:rFonts w:eastAsia="Calibri"/>
          <w:sz w:val="22"/>
          <w:szCs w:val="22"/>
        </w:rPr>
        <w:lastRenderedPageBreak/>
        <w:t>либо иные документы, допускающие в соответствии с земельным законодательством использование земельных участков без предоставления или установления сервитута, а также зданий, сооружений, объектов незавершенного строительства, сведения о которых</w:t>
      </w:r>
      <w:r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отсутствуют</w:t>
      </w:r>
      <w:r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в</w:t>
      </w:r>
      <w:r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ЕГРН</w:t>
      </w:r>
      <w:r>
        <w:rPr>
          <w:rFonts w:eastAsia="Calibri"/>
          <w:sz w:val="22"/>
          <w:szCs w:val="22"/>
        </w:rPr>
        <w:t xml:space="preserve">  </w:t>
      </w:r>
      <w:r w:rsidRPr="00703932">
        <w:rPr>
          <w:rFonts w:eastAsia="Calibri"/>
          <w:sz w:val="22"/>
          <w:szCs w:val="22"/>
        </w:rPr>
        <w:t xml:space="preserve">и в отношении которых у использующих их лиц отсутствуют правоустанавливающие или </w:t>
      </w:r>
      <w:proofErr w:type="spellStart"/>
      <w:r w:rsidRPr="00703932">
        <w:rPr>
          <w:rFonts w:eastAsia="Calibri"/>
          <w:sz w:val="22"/>
          <w:szCs w:val="22"/>
        </w:rPr>
        <w:t>правоудостоверяющие</w:t>
      </w:r>
      <w:proofErr w:type="spellEnd"/>
      <w:r w:rsidRPr="00703932">
        <w:rPr>
          <w:rFonts w:eastAsia="Calibri"/>
          <w:sz w:val="22"/>
          <w:szCs w:val="22"/>
        </w:rPr>
        <w:t xml:space="preserve"> документы;</w:t>
      </w:r>
    </w:p>
    <w:p w14:paraId="37C176DF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Calibri"/>
          <w:sz w:val="22"/>
          <w:szCs w:val="22"/>
        </w:rPr>
        <w:t>сформировать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карты-планы территории в виде </w:t>
      </w:r>
      <w:r w:rsidRPr="00703932">
        <w:rPr>
          <w:rFonts w:eastAsia="DejaVu Sans"/>
          <w:color w:val="000000"/>
          <w:kern w:val="1"/>
          <w:sz w:val="22"/>
          <w:szCs w:val="22"/>
          <w:lang w:val="en-US"/>
        </w:rPr>
        <w:t>XML</w:t>
      </w:r>
      <w:r w:rsidRPr="00703932">
        <w:rPr>
          <w:rFonts w:eastAsia="DejaVu Sans"/>
          <w:color w:val="000000"/>
          <w:kern w:val="1"/>
          <w:sz w:val="22"/>
          <w:szCs w:val="22"/>
        </w:rPr>
        <w:t>-документов.</w:t>
      </w:r>
    </w:p>
    <w:p w14:paraId="13FA099A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>.2.2. Результатами работ являются:</w:t>
      </w:r>
    </w:p>
    <w:p w14:paraId="7A4F2272" w14:textId="77777777" w:rsidR="00645509" w:rsidRPr="00703932" w:rsidRDefault="00645509" w:rsidP="0064550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>проекты карт-планов территории кадастровых кварталов;</w:t>
      </w:r>
    </w:p>
    <w:p w14:paraId="48E976E2" w14:textId="77777777" w:rsidR="00645509" w:rsidRPr="00703932" w:rsidRDefault="00645509" w:rsidP="0064550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фотограмметрические проекты с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аэроснимками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в формате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Photomod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или ИНСОТ </w:t>
      </w:r>
      <w:r w:rsidRPr="00703932">
        <w:rPr>
          <w:rFonts w:eastAsia="DejaVu Sans"/>
          <w:color w:val="000000"/>
          <w:kern w:val="1"/>
          <w:sz w:val="22"/>
          <w:szCs w:val="22"/>
        </w:rPr>
        <w:t>(в случае выполнения работ фотограмметрическим методом)</w:t>
      </w:r>
      <w:r w:rsidRPr="00703932">
        <w:rPr>
          <w:rFonts w:eastAsia="Tahoma"/>
          <w:color w:val="000000"/>
          <w:sz w:val="22"/>
          <w:szCs w:val="22"/>
          <w:lang w:eastAsia="zh-CN" w:bidi="hi-IN"/>
        </w:rPr>
        <w:t>;</w:t>
      </w:r>
    </w:p>
    <w:p w14:paraId="3F82A587" w14:textId="77777777" w:rsidR="00645509" w:rsidRPr="00703932" w:rsidRDefault="00645509" w:rsidP="0064550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обзорные фотосхемы в формате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GeoTIFF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(размер до 1Gb) в произвольной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разграфке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для демонстрации заинтересованным лицам при осуществлении согласительных процедур </w:t>
      </w:r>
      <w:r w:rsidRPr="00703932">
        <w:rPr>
          <w:rFonts w:eastAsia="DejaVu Sans"/>
          <w:color w:val="000000"/>
          <w:kern w:val="1"/>
          <w:sz w:val="22"/>
          <w:szCs w:val="22"/>
        </w:rPr>
        <w:t>(в случае выполнения работ фотограмметрическим методом)</w:t>
      </w:r>
      <w:r w:rsidRPr="00703932">
        <w:rPr>
          <w:rFonts w:eastAsia="Tahoma"/>
          <w:color w:val="000000"/>
          <w:sz w:val="22"/>
          <w:szCs w:val="22"/>
          <w:lang w:eastAsia="zh-CN" w:bidi="hi-IN"/>
        </w:rPr>
        <w:t>;</w:t>
      </w:r>
    </w:p>
    <w:p w14:paraId="1214F553" w14:textId="77777777" w:rsidR="00645509" w:rsidRPr="00703932" w:rsidRDefault="00645509" w:rsidP="0064550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color w:val="000000"/>
          <w:sz w:val="22"/>
          <w:szCs w:val="22"/>
        </w:rPr>
        <w:t xml:space="preserve">сведения о пунктах геодезической сети и средствах измерений, наименование и реквизиты документа о предоставлении данных на пункты геодезической сети, схема геодезических построений </w:t>
      </w:r>
      <w:r w:rsidRPr="00703932">
        <w:rPr>
          <w:rFonts w:eastAsia="DejaVu Sans"/>
          <w:color w:val="000000"/>
          <w:kern w:val="1"/>
          <w:sz w:val="22"/>
          <w:szCs w:val="22"/>
        </w:rPr>
        <w:t>обоснования (в случае выполнения работ геодезическим методом, методом спутниковых геодезических измерений (определений).</w:t>
      </w:r>
    </w:p>
    <w:p w14:paraId="49143D5B" w14:textId="77777777" w:rsidR="00645509" w:rsidRPr="00703932" w:rsidRDefault="00645509" w:rsidP="0064550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>Акт(-ы) технического контроля выполненных работ по этапу.</w:t>
      </w:r>
    </w:p>
    <w:p w14:paraId="28829B7C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>
        <w:rPr>
          <w:rFonts w:eastAsia="DejaVu Sans"/>
          <w:color w:val="00000A"/>
          <w:kern w:val="1"/>
          <w:sz w:val="22"/>
          <w:szCs w:val="22"/>
        </w:rPr>
        <w:t>5</w:t>
      </w:r>
      <w:r w:rsidRPr="00703932">
        <w:rPr>
          <w:rFonts w:eastAsia="DejaVu Sans"/>
          <w:color w:val="00000A"/>
          <w:kern w:val="1"/>
          <w:sz w:val="22"/>
          <w:szCs w:val="22"/>
        </w:rPr>
        <w:t>.3.</w:t>
      </w:r>
      <w:r w:rsidRPr="00703932">
        <w:rPr>
          <w:rFonts w:eastAsia="DejaVu Sans"/>
          <w:b/>
          <w:color w:val="00000A"/>
          <w:kern w:val="1"/>
          <w:sz w:val="22"/>
          <w:szCs w:val="22"/>
        </w:rPr>
        <w:t xml:space="preserve"> Работа с согласительной комиссией</w:t>
      </w:r>
      <w:r w:rsidRPr="00703932">
        <w:rPr>
          <w:rFonts w:eastAsia="DejaVu Sans"/>
          <w:color w:val="00000A"/>
          <w:kern w:val="1"/>
          <w:sz w:val="22"/>
          <w:szCs w:val="22"/>
        </w:rPr>
        <w:t>.</w:t>
      </w:r>
    </w:p>
    <w:p w14:paraId="3593AC34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>
        <w:rPr>
          <w:rFonts w:eastAsia="DejaVu Sans"/>
          <w:color w:val="00000A"/>
          <w:kern w:val="1"/>
          <w:sz w:val="22"/>
          <w:szCs w:val="22"/>
        </w:rPr>
        <w:t>5</w:t>
      </w:r>
      <w:r w:rsidRPr="00703932">
        <w:rPr>
          <w:rFonts w:eastAsia="DejaVu Sans"/>
          <w:color w:val="00000A"/>
          <w:kern w:val="1"/>
          <w:sz w:val="22"/>
          <w:szCs w:val="22"/>
        </w:rPr>
        <w:t>.3.1. Исполнитель обязан:</w:t>
      </w:r>
    </w:p>
    <w:p w14:paraId="7D421DA7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представить в согласительную комиссию проекты карт-планов территории, в том числе в форме документа на бумажном носителе, для его рассмотрения и утверждения на заседаниях согласительной комиссии</w:t>
      </w:r>
      <w:r w:rsidRPr="00703932">
        <w:rPr>
          <w:rFonts w:eastAsia="DejaVu Sans"/>
          <w:color w:val="00000A"/>
          <w:kern w:val="1"/>
          <w:sz w:val="22"/>
          <w:szCs w:val="22"/>
        </w:rPr>
        <w:t>;</w:t>
      </w:r>
    </w:p>
    <w:p w14:paraId="6C789CE8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участвовать в заседаниях согласительной комиссии по рассмотрению представленных проектов карт-планов территории;</w:t>
      </w:r>
    </w:p>
    <w:p w14:paraId="6A285941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вносить необходимые изменения в карту-план территории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заключениями согласительной комиссии о необходимости изменения Исполнителем комплексных кадастровых работ карты-плана территории;</w:t>
      </w:r>
    </w:p>
    <w:p w14:paraId="28F4FEE3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 результатам согласования оформить карту-план территорий в окончательной редакции</w:t>
      </w:r>
      <w:r w:rsidRPr="00703932">
        <w:rPr>
          <w:rFonts w:eastAsia="Calibri"/>
          <w:sz w:val="22"/>
          <w:szCs w:val="22"/>
          <w:lang w:eastAsia="en-US"/>
        </w:rPr>
        <w:t>;</w:t>
      </w:r>
    </w:p>
    <w:p w14:paraId="59E30FFF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Calibri"/>
          <w:sz w:val="22"/>
          <w:szCs w:val="22"/>
        </w:rPr>
        <w:t>проверить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подготовленные карты-планы территории с использованием сервиса «Личный кабинет кадастрового инженера»;</w:t>
      </w:r>
    </w:p>
    <w:p w14:paraId="76E9990D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представить Заказчику комплексных кадастровых работ: проекты карт-планов территории для его рассмотрения и утверждения; сведения об указанных в </w:t>
      </w:r>
      <w:hyperlink r:id="rId12" w:history="1">
        <w:r w:rsidRPr="00703932">
          <w:rPr>
            <w:rFonts w:eastAsia="Calibri"/>
            <w:sz w:val="22"/>
            <w:szCs w:val="22"/>
          </w:rPr>
          <w:t>части 4.1 статьи 42.1</w:t>
        </w:r>
      </w:hyperlink>
      <w:r w:rsidRPr="00703932">
        <w:rPr>
          <w:rFonts w:eastAsia="Calibri"/>
          <w:sz w:val="22"/>
          <w:szCs w:val="22"/>
        </w:rPr>
        <w:t xml:space="preserve"> Федерального закона № 221-ФЗ выявленных объектах, расположенных </w:t>
      </w:r>
      <w:r w:rsidRPr="00703932">
        <w:rPr>
          <w:rFonts w:eastAsia="Calibri"/>
          <w:sz w:val="22"/>
          <w:szCs w:val="22"/>
        </w:rPr>
        <w:br/>
        <w:t xml:space="preserve">в границах территории выполнения комплексных кадастровых работ; информацию </w:t>
      </w:r>
      <w:r w:rsidRPr="00703932">
        <w:rPr>
          <w:rFonts w:eastAsia="Calibri"/>
          <w:sz w:val="22"/>
          <w:szCs w:val="22"/>
        </w:rPr>
        <w:br/>
        <w:t xml:space="preserve">о выявленных объектах, расположенных в границах территории выполнения комплексных кадастровых работ, и (или) предусмотренную частью 4 статьи 42.8 Федерального закона № 221; информацию о границах фактического использования земельных участков </w:t>
      </w:r>
      <w:r w:rsidRPr="00703932">
        <w:rPr>
          <w:rFonts w:eastAsia="Calibri"/>
          <w:sz w:val="22"/>
          <w:szCs w:val="22"/>
        </w:rPr>
        <w:br/>
        <w:t xml:space="preserve">в случае, если сведения о таких границах не могут быть внесены в ЕГРН </w:t>
      </w:r>
      <w:r w:rsidRPr="00703932">
        <w:rPr>
          <w:rFonts w:eastAsia="Calibri"/>
          <w:sz w:val="22"/>
          <w:szCs w:val="22"/>
        </w:rPr>
        <w:br/>
        <w:t xml:space="preserve">при осуществлении государственного кадастрового учета в связи с уточнением местоположения границ земельных участков и для указанной цели требуется образование новых земельных участков в установленном Земельным </w:t>
      </w:r>
      <w:hyperlink r:id="rId13" w:history="1">
        <w:r w:rsidRPr="00703932">
          <w:rPr>
            <w:rFonts w:eastAsia="Calibri"/>
            <w:sz w:val="22"/>
            <w:szCs w:val="22"/>
          </w:rPr>
          <w:t>кодексом</w:t>
        </w:r>
      </w:hyperlink>
      <w:r w:rsidRPr="00703932">
        <w:rPr>
          <w:rFonts w:eastAsia="Calibri"/>
          <w:sz w:val="22"/>
          <w:szCs w:val="22"/>
        </w:rPr>
        <w:t xml:space="preserve"> Российской Федерации порядке (при наличии таких сведений и (или) информации).</w:t>
      </w:r>
    </w:p>
    <w:p w14:paraId="7AA18BBE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>.3.2. Заказчик обязан утвердить представленную карту-план территории в течение 5 рабочих дней.</w:t>
      </w:r>
    </w:p>
    <w:p w14:paraId="227AFA53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>.3.3. </w:t>
      </w:r>
      <w:r w:rsidRPr="00703932">
        <w:rPr>
          <w:rFonts w:eastAsia="DejaVu Sans"/>
          <w:color w:val="000000"/>
          <w:kern w:val="1"/>
          <w:sz w:val="22"/>
          <w:szCs w:val="22"/>
        </w:rPr>
        <w:t>Результатом работ является утвержденные Заказчиком карты-планы территории.</w:t>
      </w:r>
    </w:p>
    <w:p w14:paraId="62E21732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.4. </w:t>
      </w:r>
      <w:r w:rsidRPr="00703932">
        <w:rPr>
          <w:rFonts w:eastAsia="DejaVu Sans"/>
          <w:b/>
          <w:color w:val="000000"/>
          <w:kern w:val="1"/>
          <w:sz w:val="22"/>
          <w:szCs w:val="22"/>
        </w:rPr>
        <w:t>Завершающие работы</w:t>
      </w:r>
    </w:p>
    <w:p w14:paraId="16A0B93A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 xml:space="preserve">.4.1 Заказчик обязан направить карты-планы территорий в срок </w:t>
      </w:r>
      <w:r w:rsidRPr="00703932">
        <w:rPr>
          <w:rFonts w:eastAsia="Calibri"/>
          <w:sz w:val="22"/>
          <w:szCs w:val="22"/>
        </w:rPr>
        <w:br/>
        <w:t xml:space="preserve">не более 3 рабочих дней со дня утверждения в орган регистрации прав в порядке, установленном частью 3 статьи 19 Федерального закона № 218 для внесения сведений </w:t>
      </w:r>
      <w:r w:rsidRPr="00703932">
        <w:rPr>
          <w:rFonts w:eastAsia="Calibri"/>
          <w:sz w:val="22"/>
          <w:szCs w:val="22"/>
        </w:rPr>
        <w:br/>
        <w:t>об объектах недвижимости в ЕГРН;</w:t>
      </w:r>
    </w:p>
    <w:p w14:paraId="2EEE944D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 xml:space="preserve">.4.2 В случае приостановления осуществления государственного кадастрового учета Исполнитель обязан в течение десяти рабочих дней устранить причины такого приостановления. </w:t>
      </w:r>
    </w:p>
    <w:p w14:paraId="11BC2A96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>.4.3. Заказчик получает документы по результатам внесения сведений в ЕГРН</w:t>
      </w:r>
      <w:r w:rsidRPr="00703932">
        <w:rPr>
          <w:rFonts w:eastAsia="DejaVu Sans"/>
          <w:color w:val="000000"/>
          <w:kern w:val="1"/>
          <w:sz w:val="22"/>
          <w:szCs w:val="22"/>
        </w:rPr>
        <w:t>.</w:t>
      </w:r>
    </w:p>
    <w:p w14:paraId="7ABA8372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Pr="00703932">
        <w:rPr>
          <w:rFonts w:eastAsia="Calibri"/>
          <w:sz w:val="22"/>
          <w:szCs w:val="22"/>
        </w:rPr>
        <w:t>.4.4. Передача Заказчику результатов работ осуществляется после внесения сведений в ЕГРН путем направления Исполнителем акта выполненных работ в 2 (двух) экземплярах с приложением счета и счета-фактуры (при наличии).</w:t>
      </w:r>
    </w:p>
    <w:p w14:paraId="6051AD24" w14:textId="77777777" w:rsidR="00645509" w:rsidRPr="00703932" w:rsidRDefault="00645509" w:rsidP="00645509">
      <w:pPr>
        <w:autoSpaceDE w:val="0"/>
        <w:autoSpaceDN w:val="0"/>
        <w:adjustRightInd w:val="0"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  <w:r>
        <w:rPr>
          <w:rFonts w:eastAsia="Calibri"/>
          <w:sz w:val="22"/>
          <w:szCs w:val="22"/>
        </w:rPr>
        <w:lastRenderedPageBreak/>
        <w:t>5</w:t>
      </w:r>
      <w:r w:rsidRPr="00703932">
        <w:rPr>
          <w:rFonts w:eastAsia="Calibri"/>
          <w:sz w:val="22"/>
          <w:szCs w:val="22"/>
        </w:rPr>
        <w:t>.5. Исполнитель вправе выполнить</w:t>
      </w:r>
      <w:r w:rsidRPr="00703932">
        <w:rPr>
          <w:rFonts w:eastAsia="DejaVu Sans"/>
          <w:bCs/>
          <w:color w:val="00000A"/>
          <w:sz w:val="22"/>
          <w:szCs w:val="22"/>
          <w:lang w:eastAsia="ar-SA"/>
        </w:rPr>
        <w:t xml:space="preserve"> вышеуказанные работы досрочно.</w:t>
      </w:r>
    </w:p>
    <w:p w14:paraId="386C1A51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  <w:r>
        <w:rPr>
          <w:rFonts w:eastAsia="DejaVu Sans"/>
          <w:bCs/>
          <w:color w:val="00000A"/>
          <w:sz w:val="22"/>
          <w:szCs w:val="22"/>
          <w:lang w:eastAsia="ar-SA"/>
        </w:rPr>
        <w:t>5</w:t>
      </w:r>
      <w:r w:rsidRPr="00703932">
        <w:rPr>
          <w:rFonts w:eastAsia="DejaVu Sans"/>
          <w:bCs/>
          <w:color w:val="00000A"/>
          <w:sz w:val="22"/>
          <w:szCs w:val="22"/>
          <w:lang w:eastAsia="ar-SA"/>
        </w:rPr>
        <w:t xml:space="preserve">.6. Исполнитель осуществляет представление результатов работ </w:t>
      </w:r>
      <w:r w:rsidRPr="00703932">
        <w:rPr>
          <w:rFonts w:eastAsia="DejaVu Sans"/>
          <w:bCs/>
          <w:color w:val="00000A"/>
          <w:sz w:val="22"/>
          <w:szCs w:val="22"/>
          <w:lang w:eastAsia="ar-SA"/>
        </w:rPr>
        <w:br/>
        <w:t xml:space="preserve">по готовности соответствующих материалов в отношении отдельного кадастрового квартала (карты-плана территории). </w:t>
      </w:r>
    </w:p>
    <w:p w14:paraId="263A5FE8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</w:p>
    <w:p w14:paraId="287E0FE3" w14:textId="77777777" w:rsidR="00645509" w:rsidRPr="00703932" w:rsidRDefault="00645509" w:rsidP="00645509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A"/>
          <w:sz w:val="22"/>
          <w:szCs w:val="22"/>
          <w:shd w:val="clear" w:color="auto" w:fill="FFFFFF"/>
          <w:lang w:eastAsia="ar-SA"/>
        </w:rPr>
      </w:pPr>
      <w:r>
        <w:rPr>
          <w:rFonts w:eastAsia="DejaVu Sans"/>
          <w:b/>
          <w:color w:val="00000A"/>
          <w:sz w:val="22"/>
          <w:szCs w:val="22"/>
          <w:lang w:eastAsia="ar-SA"/>
        </w:rPr>
        <w:t>6</w:t>
      </w: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 xml:space="preserve">. </w:t>
      </w:r>
      <w:r w:rsidRPr="00703932">
        <w:rPr>
          <w:rFonts w:eastAsia="DejaVu Sans"/>
          <w:b/>
          <w:color w:val="00000A"/>
          <w:sz w:val="22"/>
          <w:szCs w:val="22"/>
          <w:shd w:val="clear" w:color="auto" w:fill="FFFFFF"/>
          <w:lang w:eastAsia="ar-SA"/>
        </w:rPr>
        <w:t>Результат работ.</w:t>
      </w:r>
    </w:p>
    <w:p w14:paraId="073451AF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6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.1 Результатом выполнения работ по муниципальному контракту на выполнение комплексных кадастровых работ является внесение сведений </w:t>
      </w:r>
      <w:r w:rsidRPr="00703932">
        <w:rPr>
          <w:rFonts w:eastAsia="Calibri"/>
          <w:color w:val="00000A"/>
          <w:sz w:val="22"/>
          <w:szCs w:val="22"/>
          <w:lang w:eastAsia="en-US"/>
        </w:rPr>
        <w:br/>
        <w:t xml:space="preserve">об объектах недвижимости, содержащихся в картах-планах территорий кадастровых кварталов </w:t>
      </w:r>
      <w:r w:rsidRPr="00703932">
        <w:rPr>
          <w:rFonts w:eastAsia="Calibri"/>
          <w:color w:val="00000A"/>
          <w:sz w:val="22"/>
          <w:szCs w:val="22"/>
        </w:rPr>
        <w:t>22:70:030115, 22:70:030116, 22:70:030117, 22:70:011506, 22:70:011709, 22:70:021219, 22:70:020825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в </w:t>
      </w:r>
      <w:r w:rsidRPr="00703932">
        <w:rPr>
          <w:rFonts w:eastAsia="Calibri"/>
          <w:sz w:val="22"/>
          <w:szCs w:val="22"/>
        </w:rPr>
        <w:t>ЕГРН</w:t>
      </w:r>
      <w:r w:rsidRPr="00703932">
        <w:rPr>
          <w:rFonts w:eastAsia="Calibri"/>
          <w:color w:val="00000A"/>
          <w:sz w:val="22"/>
          <w:szCs w:val="22"/>
          <w:lang w:eastAsia="en-US"/>
        </w:rPr>
        <w:t>.</w:t>
      </w:r>
    </w:p>
    <w:p w14:paraId="7D2E4E5C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</w:p>
    <w:p w14:paraId="74810A91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7</w:t>
      </w:r>
      <w:r w:rsidRPr="00703932">
        <w:rPr>
          <w:b/>
          <w:color w:val="00000A"/>
          <w:sz w:val="22"/>
          <w:szCs w:val="22"/>
        </w:rPr>
        <w:t>. Требования по приемке работ и к гарантийному сроку работ и (или) объему предоставления гарантий их качества.</w:t>
      </w:r>
    </w:p>
    <w:p w14:paraId="157F534A" w14:textId="77777777" w:rsidR="00645509" w:rsidRPr="00703932" w:rsidRDefault="00645509" w:rsidP="00645509">
      <w:pPr>
        <w:tabs>
          <w:tab w:val="left" w:pos="993"/>
        </w:tabs>
        <w:suppressAutoHyphens/>
        <w:ind w:firstLine="709"/>
        <w:jc w:val="both"/>
        <w:rPr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>7</w:t>
      </w:r>
      <w:r w:rsidRPr="00703932">
        <w:rPr>
          <w:color w:val="00000A"/>
          <w:sz w:val="22"/>
          <w:szCs w:val="22"/>
          <w:lang w:eastAsia="ar-SA"/>
        </w:rPr>
        <w:t xml:space="preserve">.1. Не позднее 11.12.2026 Исполнитель гарантирует осуществление процедуры внесения в </w:t>
      </w:r>
      <w:r w:rsidRPr="00703932">
        <w:rPr>
          <w:rFonts w:eastAsia="Calibri"/>
          <w:sz w:val="22"/>
          <w:szCs w:val="22"/>
        </w:rPr>
        <w:t>ЕГРН</w:t>
      </w:r>
      <w:r>
        <w:rPr>
          <w:rFonts w:eastAsia="Calibri"/>
          <w:sz w:val="22"/>
          <w:szCs w:val="22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сведений</w:t>
      </w:r>
      <w:r>
        <w:rPr>
          <w:color w:val="00000A"/>
          <w:sz w:val="22"/>
          <w:szCs w:val="22"/>
          <w:lang w:eastAsia="ar-SA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об</w:t>
      </w:r>
      <w:r>
        <w:rPr>
          <w:color w:val="00000A"/>
          <w:sz w:val="22"/>
          <w:szCs w:val="22"/>
          <w:lang w:eastAsia="ar-SA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объектах</w:t>
      </w:r>
      <w:r>
        <w:rPr>
          <w:color w:val="00000A"/>
          <w:sz w:val="22"/>
          <w:szCs w:val="22"/>
          <w:lang w:eastAsia="ar-SA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недвижимости,</w:t>
      </w:r>
      <w:r>
        <w:rPr>
          <w:color w:val="00000A"/>
          <w:sz w:val="22"/>
          <w:szCs w:val="22"/>
          <w:lang w:eastAsia="ar-SA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содержащихся</w:t>
      </w:r>
      <w:r>
        <w:rPr>
          <w:color w:val="00000A"/>
          <w:sz w:val="22"/>
          <w:szCs w:val="22"/>
          <w:lang w:eastAsia="ar-SA"/>
        </w:rPr>
        <w:t xml:space="preserve"> </w:t>
      </w:r>
      <w:r w:rsidRPr="00703932">
        <w:rPr>
          <w:color w:val="00000A"/>
          <w:sz w:val="22"/>
          <w:szCs w:val="22"/>
          <w:lang w:eastAsia="ar-SA"/>
        </w:rPr>
        <w:t>в картах-планах территории.</w:t>
      </w:r>
    </w:p>
    <w:p w14:paraId="50AB060A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>7</w:t>
      </w:r>
      <w:r w:rsidRPr="00703932">
        <w:rPr>
          <w:color w:val="00000A"/>
          <w:sz w:val="22"/>
          <w:szCs w:val="22"/>
          <w:lang w:eastAsia="ar-SA"/>
        </w:rPr>
        <w:t xml:space="preserve">.2. Гарантийный срок на выполненные Исполнителем работы составляет 24 (двадцать четыре) месяца с даты подписания </w:t>
      </w:r>
      <w:r>
        <w:rPr>
          <w:color w:val="00000A"/>
          <w:sz w:val="22"/>
          <w:szCs w:val="22"/>
          <w:lang w:eastAsia="ar-SA"/>
        </w:rPr>
        <w:t>сторонами документа о приемке</w:t>
      </w:r>
      <w:r w:rsidRPr="00703932">
        <w:rPr>
          <w:color w:val="00000A"/>
          <w:sz w:val="22"/>
          <w:szCs w:val="22"/>
          <w:lang w:eastAsia="ar-SA"/>
        </w:rPr>
        <w:t xml:space="preserve">. В период гарантийного срока при обнаружении недостатков Исполнитель обязан, своими силами </w:t>
      </w:r>
      <w:r w:rsidRPr="00703932">
        <w:rPr>
          <w:color w:val="00000A"/>
          <w:sz w:val="22"/>
          <w:szCs w:val="22"/>
          <w:lang w:eastAsia="ar-SA"/>
        </w:rPr>
        <w:br/>
        <w:t>и без увеличения цены контракта, устранить выявленные недостатки.</w:t>
      </w:r>
    </w:p>
    <w:p w14:paraId="4C138466" w14:textId="77777777" w:rsidR="00645509" w:rsidRPr="00703932" w:rsidRDefault="00645509" w:rsidP="0064550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</w:rPr>
      </w:pPr>
    </w:p>
    <w:p w14:paraId="7C8ECD00" w14:textId="77777777" w:rsidR="00452964" w:rsidRDefault="00452964"/>
    <w:sectPr w:rsidR="0045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5FF" w:usb2="0A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4FCA"/>
    <w:multiLevelType w:val="hybridMultilevel"/>
    <w:tmpl w:val="720A7AF0"/>
    <w:lvl w:ilvl="0" w:tplc="A0D23B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990141"/>
    <w:multiLevelType w:val="hybridMultilevel"/>
    <w:tmpl w:val="96E67C9E"/>
    <w:lvl w:ilvl="0" w:tplc="A0D23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AF5C2F"/>
    <w:multiLevelType w:val="hybridMultilevel"/>
    <w:tmpl w:val="6FFCB582"/>
    <w:lvl w:ilvl="0" w:tplc="967813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8719AD"/>
    <w:multiLevelType w:val="hybridMultilevel"/>
    <w:tmpl w:val="6EA67160"/>
    <w:lvl w:ilvl="0" w:tplc="A0D23B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25"/>
    <w:rsid w:val="0003508A"/>
    <w:rsid w:val="00452964"/>
    <w:rsid w:val="00540C51"/>
    <w:rsid w:val="005B0A25"/>
    <w:rsid w:val="00645509"/>
    <w:rsid w:val="006F1C3C"/>
    <w:rsid w:val="00E6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5220"/>
  <w15:chartTrackingRefBased/>
  <w15:docId w15:val="{D7E690EF-4E87-4119-B884-24C3CB8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45509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B536E147478390F4E00EB7DDC3F85EAB2AC060B37505E03D970FC37B84872C1BD5795E2D382C88B48864C8E38F1EC7BA58DA604447F22K757P" TargetMode="External"/><Relationship Id="rId13" Type="http://schemas.openxmlformats.org/officeDocument/2006/relationships/hyperlink" Target="consultantplus://offline/ref=4E31FB5ECFFED617D50FBE2AB0B49D9121BA724C119EE94B16E48E2B505CD6905FB3375CF4A9874596C3C81D3FNF0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09C45CA89C30C98F66750B18C8092E83362352276CC276973713501D86FA0112ED88CBBF36AE947C649F024F275E07B3828D6379LA40P" TargetMode="External"/><Relationship Id="rId12" Type="http://schemas.openxmlformats.org/officeDocument/2006/relationships/hyperlink" Target="consultantplus://offline/ref=23B7AD94EFE8BC23D33375A4F32C8B640FBF22E51066D1B10164CC88F4488CCEE0C7876238660BFBB31D4B618455DF4B32DCAA0D2DH0z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D8DD7F83DC1772D977A9587CF9C3635F54C88DE3B61066DDACF041D9D4A09DC1AD22EB2C2908024EA508FBEE4D1AE741A20B4E84J434M" TargetMode="External"/><Relationship Id="rId11" Type="http://schemas.openxmlformats.org/officeDocument/2006/relationships/hyperlink" Target="consultantplus://offline/ref=D54B536E147478390F4E00EB7DDC3F85EBB1AD0C0E37505E03D970FC37B84872D3BD0F99E2D79FC98C5DD01DC8K65DP" TargetMode="External"/><Relationship Id="rId5" Type="http://schemas.openxmlformats.org/officeDocument/2006/relationships/hyperlink" Target="consultantplus://offline/ref=E6183AC28125FE71C4D45AEA77EA6DAF5AB50A9A1F6A08ED03E258D35BBAD7083DA7ED35EB20EA142E5240C14CFE954AAD4CF78A255047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AB2AC060B37505E03D970FC37B84872C1BD5795E2D389C08A48864C8E38F1EC7BA58DA604447F22K757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B536E147478390F4E00EB7DDC3F85EAB2AC060B37505E03D970FC37B84872C1BD5795E2D382CB8948864C8E38F1EC7BA58DA604447F22K757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3210</Words>
  <Characters>18301</Characters>
  <Application>Microsoft Office Word</Application>
  <DocSecurity>0</DocSecurity>
  <Lines>152</Lines>
  <Paragraphs>42</Paragraphs>
  <ScaleCrop>false</ScaleCrop>
  <Company/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6</cp:revision>
  <dcterms:created xsi:type="dcterms:W3CDTF">2026-04-09T08:04:00Z</dcterms:created>
  <dcterms:modified xsi:type="dcterms:W3CDTF">2026-04-14T07:18:00Z</dcterms:modified>
</cp:coreProperties>
</file>