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B6252" w14:textId="16BF2652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r w:rsidR="004B3F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</w:t>
      </w: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C1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5107D35B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DA2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звещению об осуществлении закупки</w:t>
      </w:r>
    </w:p>
    <w:p w14:paraId="344435BB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CE2173" w14:textId="103BA008" w:rsidR="00650707" w:rsidRPr="008B3A50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A50">
        <w:rPr>
          <w:rFonts w:ascii="Times New Roman" w:hAnsi="Times New Roman" w:cs="Times New Roman"/>
          <w:b/>
          <w:sz w:val="24"/>
          <w:szCs w:val="24"/>
        </w:rPr>
        <w:t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</w:t>
      </w:r>
    </w:p>
    <w:p w14:paraId="79E5FC6F" w14:textId="77777777" w:rsidR="0029229A" w:rsidRPr="0071369D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122F5B" w14:textId="77777777" w:rsidR="00E12ED8" w:rsidRPr="008C6F9D" w:rsidRDefault="00E12ED8" w:rsidP="00E12ED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и составу заявки на участие в закупке.</w:t>
      </w:r>
    </w:p>
    <w:p w14:paraId="5FAF6171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 Заявка на участие в закупке должна содержать следующую информацию и документы: </w:t>
      </w:r>
    </w:p>
    <w:p w14:paraId="663A0C68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5BFAE23F" w14:textId="2055D6FC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1.1.2 </w:t>
      </w:r>
      <w:r w:rsidR="00B25184" w:rsidRPr="00B25184">
        <w:rPr>
          <w:rFonts w:ascii="Times New Roman" w:hAnsi="Times New Roman" w:cs="Times New Roman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2C67D61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53C4BAB1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p w14:paraId="3D3B0AF1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1.1.5 информация и документы, предусмотренные нормативными правовыми актами, принятыми в соответствии с </w:t>
      </w:r>
      <w:r w:rsidR="008B3A50">
        <w:rPr>
          <w:rFonts w:ascii="Times New Roman" w:hAnsi="Times New Roman" w:cs="Times New Roman"/>
          <w:sz w:val="24"/>
          <w:szCs w:val="24"/>
        </w:rPr>
        <w:t>пунктом 2 части 2</w:t>
      </w:r>
      <w:r w:rsidRPr="007C6875"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1D1F95F2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</w:t>
      </w:r>
      <w:r w:rsidRPr="007C6875">
        <w:rPr>
          <w:rFonts w:ascii="Times New Roman" w:hAnsi="Times New Roman" w:cs="Times New Roman"/>
          <w:sz w:val="24"/>
          <w:szCs w:val="24"/>
        </w:rPr>
        <w:lastRenderedPageBreak/>
        <w:t>требований документы включаются в заявку участника в порядке, предусмотренном пунктом 2.3 инструкции по заполнению заявки.</w:t>
      </w:r>
    </w:p>
    <w:p w14:paraId="5F95E885" w14:textId="2B4AECD0" w:rsidR="004624AF" w:rsidRPr="007C6875" w:rsidRDefault="007C6875" w:rsidP="004863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>1.1.6.1 Требования к участникам закупки, устанавливаемые в соответствии с пунктом 1 части 1 статьи 31 Федерального закона</w:t>
      </w:r>
      <w:r w:rsidR="00486331">
        <w:rPr>
          <w:rFonts w:ascii="Times New Roman" w:hAnsi="Times New Roman" w:cs="Times New Roman"/>
          <w:sz w:val="24"/>
          <w:szCs w:val="24"/>
        </w:rPr>
        <w:t>:</w:t>
      </w:r>
      <w:r w:rsidRPr="007C6875">
        <w:rPr>
          <w:rFonts w:ascii="Times New Roman" w:hAnsi="Times New Roman" w:cs="Times New Roman"/>
          <w:sz w:val="24"/>
          <w:szCs w:val="24"/>
        </w:rPr>
        <w:t xml:space="preserve"> </w:t>
      </w:r>
      <w:r w:rsidR="004624AF" w:rsidRPr="007C6875">
        <w:rPr>
          <w:rFonts w:ascii="Times New Roman" w:hAnsi="Times New Roman" w:cs="Times New Roman"/>
          <w:sz w:val="24"/>
          <w:szCs w:val="24"/>
        </w:rPr>
        <w:t>не установлены</w:t>
      </w:r>
      <w:r w:rsidR="00486331">
        <w:rPr>
          <w:rFonts w:ascii="Times New Roman" w:hAnsi="Times New Roman" w:cs="Times New Roman"/>
          <w:sz w:val="24"/>
          <w:szCs w:val="24"/>
        </w:rPr>
        <w:t>.</w:t>
      </w:r>
      <w:r w:rsidR="004624AF" w:rsidRPr="007C6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611BB" w14:textId="746BB410" w:rsidR="004624AF" w:rsidRPr="007C6875" w:rsidRDefault="004624AF" w:rsidP="004624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486331">
        <w:rPr>
          <w:rFonts w:ascii="Times New Roman" w:hAnsi="Times New Roman" w:cs="Times New Roman"/>
          <w:sz w:val="24"/>
          <w:szCs w:val="24"/>
        </w:rPr>
        <w:t>.</w:t>
      </w:r>
      <w:r w:rsidRPr="007C6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77EE5" w14:textId="62E7B51C" w:rsidR="00295857" w:rsidRPr="00295857" w:rsidRDefault="004624AF" w:rsidP="004624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>Нормативный правовой акт, устанавливающий такие требования: не установлен</w:t>
      </w:r>
      <w:r w:rsidR="00486331">
        <w:rPr>
          <w:rFonts w:ascii="Times New Roman" w:hAnsi="Times New Roman" w:cs="Times New Roman"/>
          <w:sz w:val="24"/>
          <w:szCs w:val="24"/>
        </w:rPr>
        <w:t>.</w:t>
      </w:r>
    </w:p>
    <w:p w14:paraId="5E3372C6" w14:textId="6AC87A01" w:rsidR="004624AF" w:rsidRDefault="007C6875" w:rsidP="00462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75">
        <w:rPr>
          <w:rFonts w:ascii="Times New Roman" w:hAnsi="Times New Roman" w:cs="Times New Roman"/>
          <w:sz w:val="24"/>
          <w:szCs w:val="24"/>
        </w:rPr>
        <w:t>1.1.6.2 Требования к участникам закупки, устанавливаемые в соответствии с частью 2 статьи 31 Федерального закона</w:t>
      </w:r>
      <w:r w:rsidR="004624AF" w:rsidRPr="0046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AF" w:rsidRPr="00295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(Требования в соответствии с позицией 18 раздела </w:t>
      </w:r>
      <w:r w:rsidR="004624AF" w:rsidRPr="002958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4624AF" w:rsidRPr="00295857">
        <w:rPr>
          <w:rFonts w:ascii="Times New Roman" w:eastAsia="Times New Roman" w:hAnsi="Times New Roman" w:cs="Times New Roman"/>
          <w:sz w:val="24"/>
          <w:szCs w:val="24"/>
          <w:lang w:eastAsia="ru-RU"/>
        </w:rPr>
        <w:t>II приложения к ПП РФ от 29.12.2021 № 2571):</w:t>
      </w:r>
    </w:p>
    <w:p w14:paraId="76C700ED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наличие у участника </w:t>
      </w:r>
      <w:proofErr w:type="gramStart"/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>закупки  одного</w:t>
      </w:r>
      <w:proofErr w:type="gramEnd"/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 следующих видов опыта выполнения работ: </w:t>
      </w: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4B7B6C9F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>1) опыт исполнения договора, предусматривающего выполнение работ по ремонту, содержанию автомобильной дороги;</w:t>
      </w:r>
    </w:p>
    <w:p w14:paraId="5902F896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>2) опыт исполнения договора, предусматривающего выполнение работ по капитальному ремонту автомобильной дороги;</w:t>
      </w:r>
    </w:p>
    <w:p w14:paraId="620770C0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>3) опыт исполнения договора строительного подряда, предусматривающего выполнение работ по строительству, реконструкции автомобильной дороги;</w:t>
      </w:r>
    </w:p>
    <w:p w14:paraId="527D62EB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>4) опыт выполнения участником закупки, являющимся застройщиком, работ по строительству, реконструкции автомобильной дороги.</w:t>
      </w:r>
    </w:p>
    <w:p w14:paraId="2F48C42A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Цена выполненных работ по договорам, предусмотренным пунктами 1, 2 или 3 настоящего раздела, цена выполненных работ, предусмотренных пунктом 4 настоящего раздела,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 </w:t>
      </w: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159A3D3A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Документы, подтверждающие соответствие участника аукциона данным требованиям: </w:t>
      </w:r>
    </w:p>
    <w:p w14:paraId="592B95DD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В случае наличия опыта исполнения договора, предусматривающего выполнение работ по ремонту, содержанию автомобильной дороги или опыта исполнения договора, предусматривающего выполнение работ по капитальному ремонту автомобильной дороги: </w:t>
      </w:r>
      <w:r w:rsidRPr="0062161E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ab/>
      </w:r>
    </w:p>
    <w:p w14:paraId="7821172C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1) исполненный договор (договором, считается контракт, заключенный и исполненный в соответствии с Федеральным законом, либо договор, заключенный и исполненный в соответствии с Федеральным законом от 18 июля 2011 года № 223-ФЗ «О закупках товаров, работ, услуг отдельными видами юридических лиц»); </w:t>
      </w: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2882F5A9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2) акт выполненных работ, подтверждающий цену выполненных работ. </w:t>
      </w: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431725D7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В случае наличия опыта исполнения договора строительного подряда, предусматривающего выполнение работ по строительству, реконструкции автомобильной дороги: </w:t>
      </w:r>
      <w:r w:rsidRPr="0062161E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ab/>
      </w:r>
    </w:p>
    <w:p w14:paraId="6A1393F3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1) исполненный договор; </w:t>
      </w: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0C1FD23C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</w:t>
      </w: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3BD0EC10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договор, предусмотренный </w:t>
      </w:r>
      <w:proofErr w:type="spellStart"/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>п.п</w:t>
      </w:r>
      <w:proofErr w:type="spellEnd"/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1 настоящего пункта, предусматривает выполнение работ, не требующих в соответствии с указанным законодательством выдачи такого разрешения) или решение о технической готовности линейного объекта инфраструктуры к временной эксплуатации. </w:t>
      </w: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58FCF85A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i/>
          <w:sz w:val="24"/>
          <w:szCs w:val="24"/>
          <w:lang w:eastAsia="ru-RU"/>
        </w:rPr>
        <w:lastRenderedPageBreak/>
        <w:t xml:space="preserve">В случае наличия опыта выполнения участником закупки, являющимся застройщиком, работ по строительству, реконструкции автомобильной дороги: </w:t>
      </w:r>
      <w:r w:rsidRPr="0062161E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ab/>
      </w:r>
    </w:p>
    <w:p w14:paraId="7BD08D07" w14:textId="77777777" w:rsidR="004624AF" w:rsidRPr="0062161E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1) раздел "Смета на строительство, реконструкцию, капитальный ремонт, снос объекта капитального строительства" проектной документации; </w:t>
      </w:r>
    </w:p>
    <w:p w14:paraId="0ABF3ACF" w14:textId="77777777" w:rsidR="004624AF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2161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2) разрешение на ввод объекта капитального строительства в эксплуатацию. </w:t>
      </w:r>
    </w:p>
    <w:p w14:paraId="653FD503" w14:textId="77777777" w:rsidR="004624AF" w:rsidRPr="00295857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857">
        <w:rPr>
          <w:rFonts w:ascii="Times New Roman" w:eastAsia="Calibri" w:hAnsi="Times New Roman" w:cs="Times New Roman"/>
          <w:sz w:val="24"/>
          <w:szCs w:val="24"/>
        </w:rPr>
        <w:t xml:space="preserve">Нормативный правовой акт, устанавливающий такие требования: </w:t>
      </w:r>
    </w:p>
    <w:p w14:paraId="5CDBCEAC" w14:textId="77777777" w:rsidR="004624AF" w:rsidRPr="00295857" w:rsidRDefault="004624AF" w:rsidP="004624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857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Федерации».</w:t>
      </w:r>
    </w:p>
    <w:p w14:paraId="370C8C26" w14:textId="79D682D0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 xml:space="preserve"> </w:t>
      </w:r>
      <w:r w:rsidRPr="007C6875">
        <w:rPr>
          <w:rFonts w:ascii="Times New Roman" w:hAnsi="Times New Roman" w:cs="Times New Roman"/>
          <w:sz w:val="24"/>
          <w:szCs w:val="24"/>
        </w:rPr>
        <w:tab/>
        <w:t>1.1.6.3 Требования к участникам закупки, устанавливаемые в соответствии с частью 2.1 статьи 31 Федерального закона: не установлено</w:t>
      </w:r>
      <w:r w:rsidR="00486331">
        <w:rPr>
          <w:rFonts w:ascii="Times New Roman" w:hAnsi="Times New Roman" w:cs="Times New Roman"/>
          <w:sz w:val="24"/>
          <w:szCs w:val="24"/>
        </w:rPr>
        <w:t>.</w:t>
      </w:r>
      <w:r w:rsidRPr="007C6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951C3" w14:textId="0B12DFC2" w:rsidR="00E12ED8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Информация и документы, подтверждающие соответствие участника аукциона данным требованиям: не установлено</w:t>
      </w:r>
      <w:r w:rsidR="00486331">
        <w:rPr>
          <w:rFonts w:ascii="Times New Roman" w:hAnsi="Times New Roman" w:cs="Times New Roman"/>
          <w:sz w:val="24"/>
          <w:szCs w:val="24"/>
        </w:rPr>
        <w:t>.</w:t>
      </w:r>
    </w:p>
    <w:p w14:paraId="6E1ED3BD" w14:textId="77777777" w:rsidR="00486331" w:rsidRPr="0071369D" w:rsidRDefault="00486331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729C61" w14:textId="77777777" w:rsidR="00E12ED8" w:rsidRPr="008C6F9D" w:rsidRDefault="00E12ED8" w:rsidP="00D52B2A">
      <w:pPr>
        <w:pStyle w:val="a3"/>
        <w:numPr>
          <w:ilvl w:val="0"/>
          <w:numId w:val="4"/>
        </w:numPr>
        <w:spacing w:after="0" w:line="240" w:lineRule="auto"/>
        <w:ind w:hanging="719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2DE5F681" w14:textId="77777777" w:rsidR="00E12ED8" w:rsidRPr="0071369D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</w:t>
      </w:r>
    </w:p>
    <w:p w14:paraId="6A2E6E5B" w14:textId="7777777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124C7B71" w14:textId="2B570D5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0FCF8D01" w14:textId="77777777" w:rsidR="00486331" w:rsidRDefault="00486331" w:rsidP="002428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798FF" w14:textId="356571E7" w:rsidR="00242895" w:rsidRPr="0071369D" w:rsidRDefault="00242895" w:rsidP="002428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331">
        <w:rPr>
          <w:rFonts w:ascii="Times New Roman" w:hAnsi="Times New Roman" w:cs="Times New Roman"/>
          <w:b/>
          <w:sz w:val="24"/>
          <w:szCs w:val="24"/>
        </w:rPr>
        <w:t>3.</w:t>
      </w:r>
      <w:r w:rsidRPr="00242895">
        <w:rPr>
          <w:rFonts w:ascii="Times New Roman" w:hAnsi="Times New Roman" w:cs="Times New Roman"/>
          <w:sz w:val="24"/>
          <w:szCs w:val="24"/>
        </w:rPr>
        <w:tab/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</w:t>
      </w:r>
      <w:bookmarkStart w:id="0" w:name="_GoBack"/>
      <w:bookmarkEnd w:id="0"/>
      <w:r w:rsidRPr="00242895">
        <w:rPr>
          <w:rFonts w:ascii="Times New Roman" w:hAnsi="Times New Roman" w:cs="Times New Roman"/>
          <w:sz w:val="24"/>
          <w:szCs w:val="24"/>
        </w:rPr>
        <w:t>кументов, несет участник закупки.</w:t>
      </w:r>
    </w:p>
    <w:sectPr w:rsidR="00242895" w:rsidRPr="0071369D" w:rsidSect="0069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98CAA6C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2792"/>
    <w:rsid w:val="00037464"/>
    <w:rsid w:val="000377F6"/>
    <w:rsid w:val="00082443"/>
    <w:rsid w:val="000C24A6"/>
    <w:rsid w:val="001314F1"/>
    <w:rsid w:val="001A466F"/>
    <w:rsid w:val="002073DE"/>
    <w:rsid w:val="0022491F"/>
    <w:rsid w:val="002342E9"/>
    <w:rsid w:val="00242895"/>
    <w:rsid w:val="002556FA"/>
    <w:rsid w:val="0025713A"/>
    <w:rsid w:val="00272A9D"/>
    <w:rsid w:val="00274F99"/>
    <w:rsid w:val="0029229A"/>
    <w:rsid w:val="00295857"/>
    <w:rsid w:val="002B2909"/>
    <w:rsid w:val="002B46B9"/>
    <w:rsid w:val="002E0EE6"/>
    <w:rsid w:val="00300CE3"/>
    <w:rsid w:val="003277F7"/>
    <w:rsid w:val="00342405"/>
    <w:rsid w:val="003811EB"/>
    <w:rsid w:val="003A1445"/>
    <w:rsid w:val="003D70AA"/>
    <w:rsid w:val="003E0612"/>
    <w:rsid w:val="00424C29"/>
    <w:rsid w:val="004624AF"/>
    <w:rsid w:val="0047444E"/>
    <w:rsid w:val="004843CB"/>
    <w:rsid w:val="00486331"/>
    <w:rsid w:val="004A04EA"/>
    <w:rsid w:val="004B3FCE"/>
    <w:rsid w:val="004F3CB6"/>
    <w:rsid w:val="00504EE4"/>
    <w:rsid w:val="00542AAF"/>
    <w:rsid w:val="00554156"/>
    <w:rsid w:val="00555CB3"/>
    <w:rsid w:val="005724A8"/>
    <w:rsid w:val="005776D8"/>
    <w:rsid w:val="005A0429"/>
    <w:rsid w:val="005D5345"/>
    <w:rsid w:val="006134E8"/>
    <w:rsid w:val="0062161E"/>
    <w:rsid w:val="006233AD"/>
    <w:rsid w:val="00624AB7"/>
    <w:rsid w:val="00635D28"/>
    <w:rsid w:val="00650707"/>
    <w:rsid w:val="006519F8"/>
    <w:rsid w:val="006676A0"/>
    <w:rsid w:val="00690111"/>
    <w:rsid w:val="006B0397"/>
    <w:rsid w:val="006B6E63"/>
    <w:rsid w:val="0071369D"/>
    <w:rsid w:val="007234AF"/>
    <w:rsid w:val="007524D7"/>
    <w:rsid w:val="007540F8"/>
    <w:rsid w:val="00761541"/>
    <w:rsid w:val="00771B74"/>
    <w:rsid w:val="0079056A"/>
    <w:rsid w:val="007A4A79"/>
    <w:rsid w:val="007B0413"/>
    <w:rsid w:val="007C6875"/>
    <w:rsid w:val="007E00BD"/>
    <w:rsid w:val="008175F4"/>
    <w:rsid w:val="00855609"/>
    <w:rsid w:val="00881BA1"/>
    <w:rsid w:val="008A7269"/>
    <w:rsid w:val="008B3A50"/>
    <w:rsid w:val="008B3E4F"/>
    <w:rsid w:val="008C52CD"/>
    <w:rsid w:val="008C6F9D"/>
    <w:rsid w:val="009112AC"/>
    <w:rsid w:val="009122D6"/>
    <w:rsid w:val="00926F29"/>
    <w:rsid w:val="00A03C84"/>
    <w:rsid w:val="00A531BE"/>
    <w:rsid w:val="00AD2A66"/>
    <w:rsid w:val="00B25184"/>
    <w:rsid w:val="00B46087"/>
    <w:rsid w:val="00B57FAD"/>
    <w:rsid w:val="00B7566E"/>
    <w:rsid w:val="00B76EBD"/>
    <w:rsid w:val="00BD43E6"/>
    <w:rsid w:val="00C02F98"/>
    <w:rsid w:val="00C037F7"/>
    <w:rsid w:val="00C063B7"/>
    <w:rsid w:val="00C26A40"/>
    <w:rsid w:val="00CA3470"/>
    <w:rsid w:val="00CB2900"/>
    <w:rsid w:val="00CC155B"/>
    <w:rsid w:val="00CD0551"/>
    <w:rsid w:val="00CF50A0"/>
    <w:rsid w:val="00D1724C"/>
    <w:rsid w:val="00D34EC5"/>
    <w:rsid w:val="00D45000"/>
    <w:rsid w:val="00D52521"/>
    <w:rsid w:val="00D52B2A"/>
    <w:rsid w:val="00DA28BD"/>
    <w:rsid w:val="00DC6ADC"/>
    <w:rsid w:val="00E00374"/>
    <w:rsid w:val="00E12ED8"/>
    <w:rsid w:val="00E37DEA"/>
    <w:rsid w:val="00E70F63"/>
    <w:rsid w:val="00E81EBD"/>
    <w:rsid w:val="00EA6E93"/>
    <w:rsid w:val="00EC7CB2"/>
    <w:rsid w:val="00F30FDE"/>
    <w:rsid w:val="00F94F3C"/>
    <w:rsid w:val="00FB16D1"/>
    <w:rsid w:val="00FB643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B8FE"/>
  <w15:docId w15:val="{E8B293EF-50C0-410A-8330-4A96AE5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38</cp:revision>
  <cp:lastPrinted>2023-12-18T07:04:00Z</cp:lastPrinted>
  <dcterms:created xsi:type="dcterms:W3CDTF">2022-02-01T02:13:00Z</dcterms:created>
  <dcterms:modified xsi:type="dcterms:W3CDTF">2026-07-22T08:10:00Z</dcterms:modified>
</cp:coreProperties>
</file>