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ECE5F" w14:textId="77777777" w:rsidR="00A43A96" w:rsidRDefault="00A43A96">
      <w:pPr>
        <w:divId w:val="1537622445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4511A" w14:paraId="4E4B34E6" w14:textId="77777777">
        <w:trPr>
          <w:divId w:val="1537622445"/>
          <w:tblCellSpacing w:w="0" w:type="dxa"/>
        </w:trPr>
        <w:tc>
          <w:tcPr>
            <w:tcW w:w="0" w:type="auto"/>
            <w:vAlign w:val="center"/>
            <w:hideMark/>
          </w:tcPr>
          <w:p w14:paraId="2D987EF4" w14:textId="77777777" w:rsidR="0074511A" w:rsidRDefault="0074511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Информация о социально-экономическом развитии</w:t>
            </w:r>
          </w:p>
        </w:tc>
      </w:tr>
      <w:tr w:rsidR="0074511A" w14:paraId="4EA7D3FF" w14:textId="77777777">
        <w:trPr>
          <w:divId w:val="1537622445"/>
          <w:tblCellSpacing w:w="0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363948BA" w14:textId="11B963CD" w:rsidR="0074511A" w:rsidRDefault="001F10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города Рубцовска</w:t>
            </w:r>
            <w:r w:rsidR="000D3D3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4511A">
              <w:rPr>
                <w:b/>
                <w:bCs/>
                <w:sz w:val="28"/>
                <w:szCs w:val="28"/>
              </w:rPr>
              <w:t xml:space="preserve">в </w:t>
            </w:r>
            <w:r>
              <w:rPr>
                <w:b/>
                <w:bCs/>
                <w:sz w:val="28"/>
                <w:szCs w:val="28"/>
                <w:lang w:val="en-US"/>
              </w:rPr>
              <w:t>2023</w:t>
            </w:r>
            <w:r w:rsidR="0074511A">
              <w:rPr>
                <w:b/>
                <w:bCs/>
                <w:sz w:val="28"/>
                <w:szCs w:val="28"/>
              </w:rPr>
              <w:t xml:space="preserve"> году.</w:t>
            </w:r>
          </w:p>
        </w:tc>
      </w:tr>
      <w:tr w:rsidR="0074511A" w14:paraId="282A02E3" w14:textId="77777777">
        <w:trPr>
          <w:divId w:val="1537622445"/>
          <w:tblCellSpacing w:w="0" w:type="dxa"/>
        </w:trPr>
        <w:tc>
          <w:tcPr>
            <w:tcW w:w="0" w:type="auto"/>
            <w:vAlign w:val="center"/>
            <w:hideMark/>
          </w:tcPr>
          <w:p w14:paraId="177CC1F8" w14:textId="704CBA6B" w:rsidR="0074511A" w:rsidRDefault="0074511A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549E72EB" w14:textId="77777777" w:rsidR="00A43A96" w:rsidRDefault="00A43A96" w:rsidP="008E0719">
      <w:pPr>
        <w:spacing w:before="240" w:after="240" w:line="276" w:lineRule="auto"/>
        <w:jc w:val="center"/>
        <w:divId w:val="223301121"/>
        <w:rPr>
          <w:rStyle w:val="a4"/>
          <w:sz w:val="28"/>
          <w:szCs w:val="28"/>
        </w:rPr>
      </w:pPr>
    </w:p>
    <w:p w14:paraId="7A3DFD5E" w14:textId="010FC252" w:rsidR="0074511A" w:rsidRPr="00A43A96" w:rsidRDefault="0074511A" w:rsidP="00567A75">
      <w:pPr>
        <w:spacing w:before="240" w:after="240"/>
        <w:jc w:val="center"/>
        <w:divId w:val="223301121"/>
        <w:rPr>
          <w:sz w:val="28"/>
          <w:szCs w:val="28"/>
        </w:rPr>
      </w:pPr>
      <w:r w:rsidRPr="00A43A96">
        <w:rPr>
          <w:rStyle w:val="a4"/>
          <w:sz w:val="28"/>
          <w:szCs w:val="28"/>
        </w:rPr>
        <w:t xml:space="preserve">Промышленное производство </w:t>
      </w:r>
    </w:p>
    <w:p w14:paraId="78807AB0" w14:textId="531F2AEF" w:rsidR="00A43A96" w:rsidRDefault="001F1010" w:rsidP="00567A75">
      <w:pPr>
        <w:ind w:firstLine="709"/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>Индекс промышленного производства отгруженных товаров собственного производства, выполненных работ и услуг собственными силами по полному кругу предприятий и организаций города по всем видам деятельности за отчетный период составил 93</w:t>
      </w:r>
      <w:r w:rsidR="00B63F2C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 xml:space="preserve">%. Крупными и средними предприятиями города отгружено товаров собственного производства, выполнено работ и услуг собственными силами на сумму </w:t>
      </w:r>
      <w:r w:rsidR="000A093D">
        <w:rPr>
          <w:sz w:val="28"/>
          <w:szCs w:val="28"/>
        </w:rPr>
        <w:t xml:space="preserve">                                              </w:t>
      </w:r>
      <w:r w:rsidRPr="00A43A96">
        <w:rPr>
          <w:sz w:val="28"/>
          <w:szCs w:val="28"/>
        </w:rPr>
        <w:t>30 624,3 млн рублей, темп роста отгрузки к соответствующему периоду прошлого года 117,3</w:t>
      </w:r>
      <w:r w:rsidR="00B63F2C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%. Ряд промышленных предприятий города на протяжении всего отчетного периода обеспечивали положительные темпы роста производства. По оперативным данным комитета Администрации города Рубцовска по промышленности, энергетике, транспорту и дорожному хозяйству наибольший вклад в обеспечение достигнутого общегородского роста объема промышленного производства внесли следующие предприятия:                                                                         </w:t>
      </w:r>
    </w:p>
    <w:p w14:paraId="4E63B74F" w14:textId="6D02E007" w:rsidR="00A43A96" w:rsidRDefault="00A43A96" w:rsidP="00567A75">
      <w:pPr>
        <w:ind w:firstLine="709"/>
        <w:jc w:val="right"/>
        <w:divId w:val="22330112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1010" w:rsidRPr="00A43A96">
        <w:rPr>
          <w:sz w:val="28"/>
          <w:szCs w:val="28"/>
        </w:rPr>
        <w:t xml:space="preserve"> темп роста реализации</w:t>
      </w:r>
    </w:p>
    <w:p w14:paraId="517994FA" w14:textId="77777777" w:rsidR="00A43A96" w:rsidRDefault="001F1010" w:rsidP="00567A75">
      <w:pPr>
        <w:ind w:firstLine="709"/>
        <w:jc w:val="right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>товарной продукции</w:t>
      </w:r>
    </w:p>
    <w:p w14:paraId="407157D3" w14:textId="22596AF3" w:rsidR="00A43A96" w:rsidRDefault="001F1010" w:rsidP="00567A75">
      <w:pPr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>«Рубцовский молочный завод» филиал АО «ВБД»             </w:t>
      </w:r>
      <w:r w:rsidR="00A43A96">
        <w:rPr>
          <w:sz w:val="28"/>
          <w:szCs w:val="28"/>
        </w:rPr>
        <w:t xml:space="preserve">       </w:t>
      </w:r>
      <w:r w:rsidRPr="00A43A96">
        <w:rPr>
          <w:sz w:val="28"/>
          <w:szCs w:val="28"/>
        </w:rPr>
        <w:t xml:space="preserve">       - 145,4 %;</w:t>
      </w:r>
      <w:r w:rsidR="00A43A96">
        <w:rPr>
          <w:sz w:val="28"/>
          <w:szCs w:val="28"/>
        </w:rPr>
        <w:t xml:space="preserve"> </w:t>
      </w:r>
    </w:p>
    <w:p w14:paraId="7BDE7771" w14:textId="6E07CFEF" w:rsidR="00A43A96" w:rsidRDefault="001F1010" w:rsidP="00567A75">
      <w:pPr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>ИК-5 УФСИН России по Алтайскому краю                    </w:t>
      </w:r>
      <w:r w:rsidR="00A43A96">
        <w:rPr>
          <w:sz w:val="28"/>
          <w:szCs w:val="28"/>
        </w:rPr>
        <w:t xml:space="preserve">               </w:t>
      </w:r>
      <w:r w:rsidRPr="00A43A96">
        <w:rPr>
          <w:sz w:val="28"/>
          <w:szCs w:val="28"/>
        </w:rPr>
        <w:t xml:space="preserve">  - 124,4 %;</w:t>
      </w:r>
      <w:r w:rsidR="00A43A96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ИК-9 УФСИН России по Алтайскому краю          </w:t>
      </w:r>
      <w:r w:rsidR="00A43A96">
        <w:rPr>
          <w:sz w:val="28"/>
          <w:szCs w:val="28"/>
        </w:rPr>
        <w:t xml:space="preserve">        </w:t>
      </w:r>
      <w:r w:rsidRPr="00A43A96">
        <w:rPr>
          <w:sz w:val="28"/>
          <w:szCs w:val="28"/>
        </w:rPr>
        <w:t xml:space="preserve">                     - 115,7 %;</w:t>
      </w:r>
    </w:p>
    <w:p w14:paraId="7CA8F6AA" w14:textId="4FB3C11B" w:rsidR="00A43A96" w:rsidRDefault="001F1010" w:rsidP="00567A75">
      <w:pPr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>Рубцовский филиал АО «Алтайвагон»                            </w:t>
      </w:r>
      <w:r w:rsidR="00A43A96">
        <w:rPr>
          <w:sz w:val="28"/>
          <w:szCs w:val="28"/>
        </w:rPr>
        <w:t xml:space="preserve">  </w:t>
      </w:r>
      <w:r w:rsidRPr="00A43A96">
        <w:rPr>
          <w:sz w:val="28"/>
          <w:szCs w:val="28"/>
        </w:rPr>
        <w:t xml:space="preserve">                 - 109,5 %;</w:t>
      </w:r>
    </w:p>
    <w:p w14:paraId="15F5EEF0" w14:textId="77777777" w:rsidR="00A43A96" w:rsidRDefault="001F1010" w:rsidP="00567A75">
      <w:pPr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>АО «Рубцовская типография»                                                </w:t>
      </w:r>
      <w:r w:rsidR="00A43A96">
        <w:rPr>
          <w:sz w:val="28"/>
          <w:szCs w:val="28"/>
        </w:rPr>
        <w:t xml:space="preserve">   </w:t>
      </w:r>
      <w:r w:rsidRPr="00A43A96">
        <w:rPr>
          <w:sz w:val="28"/>
          <w:szCs w:val="28"/>
        </w:rPr>
        <w:t xml:space="preserve">           -109,5 %;</w:t>
      </w:r>
    </w:p>
    <w:p w14:paraId="6E43ADF0" w14:textId="374E2B6F" w:rsidR="00A43A96" w:rsidRDefault="001F1010" w:rsidP="00567A75">
      <w:pPr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 xml:space="preserve">АО «НПК «Уралвагонзавод» имени </w:t>
      </w:r>
      <w:proofErr w:type="spellStart"/>
      <w:r w:rsidRPr="00A43A96">
        <w:rPr>
          <w:sz w:val="28"/>
          <w:szCs w:val="28"/>
        </w:rPr>
        <w:t>Ф.Э.Дзержинского</w:t>
      </w:r>
      <w:proofErr w:type="spellEnd"/>
      <w:r w:rsidRPr="00A43A96">
        <w:rPr>
          <w:sz w:val="28"/>
          <w:szCs w:val="28"/>
        </w:rPr>
        <w:t xml:space="preserve">                   - 108,3 %;</w:t>
      </w:r>
    </w:p>
    <w:p w14:paraId="0B24F962" w14:textId="77777777" w:rsidR="00A43A96" w:rsidRDefault="001F1010" w:rsidP="00567A75">
      <w:pPr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>Филиал АО «Барнаульская генерация» - </w:t>
      </w:r>
    </w:p>
    <w:p w14:paraId="5B8873CD" w14:textId="0582114E" w:rsidR="00A43A96" w:rsidRDefault="001F1010" w:rsidP="00567A75">
      <w:pPr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 xml:space="preserve">«Рубцовский теплоэнергетический комплекс»                               </w:t>
      </w:r>
      <w:r w:rsidR="00A43A96">
        <w:rPr>
          <w:sz w:val="28"/>
          <w:szCs w:val="28"/>
        </w:rPr>
        <w:t xml:space="preserve">  </w:t>
      </w:r>
      <w:r w:rsidRPr="00A43A96">
        <w:rPr>
          <w:sz w:val="28"/>
          <w:szCs w:val="28"/>
        </w:rPr>
        <w:t> - 106,7 %;</w:t>
      </w:r>
    </w:p>
    <w:p w14:paraId="5AE13561" w14:textId="4E35E39C" w:rsidR="00A43A96" w:rsidRDefault="001F1010" w:rsidP="00567A75">
      <w:pPr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>ОАО  «АСМ-Запчасть»                                                                           -106,6 %;</w:t>
      </w:r>
    </w:p>
    <w:p w14:paraId="2F0740AC" w14:textId="3E6B197F" w:rsidR="00A43A96" w:rsidRDefault="001F1010" w:rsidP="00567A75">
      <w:pPr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>ООО «Рубцовский ЗНО»                                                                       - 105,5</w:t>
      </w:r>
      <w:r w:rsidR="00B63F2C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%.</w:t>
      </w:r>
    </w:p>
    <w:p w14:paraId="7967FFEC" w14:textId="2DBDEEF6" w:rsidR="0074511A" w:rsidRPr="00A43A96" w:rsidRDefault="001F1010" w:rsidP="00567A75">
      <w:pPr>
        <w:widowControl w:val="0"/>
        <w:ind w:firstLine="709"/>
        <w:jc w:val="both"/>
        <w:divId w:val="223301121"/>
        <w:rPr>
          <w:sz w:val="28"/>
          <w:szCs w:val="28"/>
        </w:rPr>
      </w:pPr>
      <w:r w:rsidRPr="00A43A96">
        <w:rPr>
          <w:sz w:val="28"/>
          <w:szCs w:val="28"/>
        </w:rPr>
        <w:t>Снизили  объемы реализации товарной продукции за отчетный период  по сравнению с соответствующим периодом прошлого года АО  «Мельник» -</w:t>
      </w:r>
      <w:r w:rsidR="00B63F2C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 xml:space="preserve">98,2 % снижение спроса на выпускаемую продукцию, </w:t>
      </w:r>
      <w:r w:rsidR="00A43A96">
        <w:rPr>
          <w:sz w:val="28"/>
          <w:szCs w:val="28"/>
        </w:rPr>
        <w:t xml:space="preserve">  </w:t>
      </w:r>
      <w:r w:rsidRPr="00A43A96">
        <w:rPr>
          <w:sz w:val="28"/>
          <w:szCs w:val="28"/>
        </w:rPr>
        <w:t xml:space="preserve">ООО «Рубцовский </w:t>
      </w:r>
      <w:proofErr w:type="spellStart"/>
      <w:r w:rsidRPr="00A43A96">
        <w:rPr>
          <w:sz w:val="28"/>
          <w:szCs w:val="28"/>
        </w:rPr>
        <w:t>лесо</w:t>
      </w:r>
      <w:proofErr w:type="spellEnd"/>
      <w:r w:rsidRPr="00A43A96">
        <w:rPr>
          <w:sz w:val="28"/>
          <w:szCs w:val="28"/>
        </w:rPr>
        <w:t>-деревообрабатывающий комбинат» - 98,0 % снижение спроса на выпускаемую продукцию,</w:t>
      </w:r>
      <w:r w:rsidR="00A43A96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ООО «Рубцовское предприятие «Рассвет» - 88,8 % снижение объема заказов на изготовление основного вида продукции (мебели), ЗАО «Рубцовский завод запасных частей» - 86,3 % снижение спроса на почвообрабатывающее оборудование, АО «Рубцовский хлебокомбинат» - 79,1 % увеличение конкуренции со стороны производителей хлебопекарной продукции.</w:t>
      </w:r>
    </w:p>
    <w:p w14:paraId="5A13D8F4" w14:textId="77777777" w:rsidR="0074511A" w:rsidRPr="00A43A96" w:rsidRDefault="0074511A" w:rsidP="00567A75">
      <w:pPr>
        <w:widowControl w:val="0"/>
        <w:spacing w:before="240" w:after="240"/>
        <w:jc w:val="center"/>
        <w:divId w:val="1006633197"/>
        <w:rPr>
          <w:sz w:val="28"/>
          <w:szCs w:val="28"/>
        </w:rPr>
      </w:pPr>
      <w:r w:rsidRPr="00A43A96">
        <w:rPr>
          <w:rStyle w:val="a4"/>
          <w:sz w:val="28"/>
          <w:szCs w:val="28"/>
        </w:rPr>
        <w:lastRenderedPageBreak/>
        <w:t xml:space="preserve">Реализация инвестиционных проектов на территории муниципального района </w:t>
      </w:r>
    </w:p>
    <w:p w14:paraId="0B029862" w14:textId="5484DEB9" w:rsidR="00166C28" w:rsidRPr="00A06D8B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A06D8B">
        <w:rPr>
          <w:sz w:val="28"/>
          <w:szCs w:val="28"/>
        </w:rPr>
        <w:t xml:space="preserve">Объем инвестиций в основной капитал по организациям, находящимся на территории муниципального образования город Рубцовск Алтайского края, без субъектов малого предпринимательства за 2023 год составил 1648,6 млн рублей, что больше прошлогоднего объема на  </w:t>
      </w:r>
      <w:r>
        <w:rPr>
          <w:sz w:val="28"/>
          <w:szCs w:val="28"/>
        </w:rPr>
        <w:t xml:space="preserve">                   </w:t>
      </w:r>
      <w:r w:rsidRPr="00A06D8B">
        <w:rPr>
          <w:sz w:val="28"/>
          <w:szCs w:val="28"/>
        </w:rPr>
        <w:t>496,4</w:t>
      </w:r>
      <w:r>
        <w:rPr>
          <w:sz w:val="28"/>
          <w:szCs w:val="28"/>
        </w:rPr>
        <w:t xml:space="preserve"> </w:t>
      </w:r>
      <w:r w:rsidRPr="00A06D8B">
        <w:rPr>
          <w:sz w:val="28"/>
          <w:szCs w:val="28"/>
        </w:rPr>
        <w:t>млн рублей или на 45,0 %. Из общего объема инвестиций: собственные средства предприятий - 548,3 млн рублей (33,3 %), привлеченные средства – 1100,3 млн рублей (66,7 %).</w:t>
      </w:r>
    </w:p>
    <w:p w14:paraId="7D9C92AF" w14:textId="7CB8758A" w:rsidR="00166C28" w:rsidRPr="00A06D8B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A06D8B">
        <w:rPr>
          <w:sz w:val="28"/>
          <w:szCs w:val="28"/>
        </w:rPr>
        <w:t xml:space="preserve">Наибольшие средства инвестировались в 4 вида экономической деятельности: обрабатывающие производства –  693,6 млн рублей, что  составляет 42,1 %  от   всех инвестиций; образование  –  188,3 млн рублей, что  составляет 11,4 % от всех инвестиций; деятельность в области здравоохранения и социальных   услуг  186,3  млн рублей,   что  составляет 11,3 % от всех инвестиций; обеспечение электрической энергией, газом, паром: кондиционирование воздуха  291,5 млн рублей, что составляет </w:t>
      </w:r>
      <w:r>
        <w:rPr>
          <w:sz w:val="28"/>
          <w:szCs w:val="28"/>
        </w:rPr>
        <w:t xml:space="preserve">     </w:t>
      </w:r>
      <w:r w:rsidRPr="00A06D8B">
        <w:rPr>
          <w:sz w:val="28"/>
          <w:szCs w:val="28"/>
        </w:rPr>
        <w:t xml:space="preserve">17,7 % от всех инвестиций. </w:t>
      </w:r>
    </w:p>
    <w:p w14:paraId="7AB42E6B" w14:textId="4308F791" w:rsidR="00166C28" w:rsidRPr="00A06D8B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A06D8B">
        <w:rPr>
          <w:sz w:val="28"/>
          <w:szCs w:val="28"/>
        </w:rPr>
        <w:t xml:space="preserve">В общей сумме инвестиций в основной капитал в отчетном периоде составляли затраты на прочие машины и оборудование, включая хозяйственный инвентарь и другие объекты - 1145,7 млн рублей, здания (кроме жилых) и сооружения - 343,1 млн рублей, транспортные средства - 68,6 млн рублей, информационное, компьютерное и телекоммуникационное (ИКТ) оборудование и объекты интеллектуальной собственности - </w:t>
      </w:r>
      <w:r>
        <w:rPr>
          <w:sz w:val="28"/>
          <w:szCs w:val="28"/>
        </w:rPr>
        <w:t xml:space="preserve">                       </w:t>
      </w:r>
      <w:r w:rsidRPr="00A06D8B">
        <w:rPr>
          <w:sz w:val="28"/>
          <w:szCs w:val="28"/>
        </w:rPr>
        <w:t>68,4 млн рублей, прочие - 22,8 млн рублей.</w:t>
      </w:r>
    </w:p>
    <w:p w14:paraId="6D65BFF8" w14:textId="6DCF8250" w:rsidR="00166C28" w:rsidRPr="00A06D8B" w:rsidRDefault="00166C28" w:rsidP="00567A75">
      <w:pPr>
        <w:ind w:firstLine="709"/>
        <w:jc w:val="both"/>
        <w:divId w:val="1006633197"/>
        <w:rPr>
          <w:rFonts w:cs="Arial"/>
          <w:sz w:val="28"/>
          <w:szCs w:val="28"/>
        </w:rPr>
      </w:pPr>
      <w:r w:rsidRPr="00A06D8B">
        <w:rPr>
          <w:rFonts w:cs="Arial"/>
          <w:sz w:val="28"/>
          <w:szCs w:val="28"/>
        </w:rPr>
        <w:t>В отчетном периоде по перечню инвестиционных проектов, намеченных к реализации на территории муниципального образования город Рубцовск Алтайского края на 2023 год осуществлялась реализация 4-х проектов из 6-и предусмотренных внебюджетных проектов:</w:t>
      </w:r>
    </w:p>
    <w:p w14:paraId="73828C18" w14:textId="77777777" w:rsidR="00166C28" w:rsidRPr="00A06D8B" w:rsidRDefault="00166C28" w:rsidP="00567A75">
      <w:pPr>
        <w:ind w:firstLine="709"/>
        <w:jc w:val="both"/>
        <w:divId w:val="1006633197"/>
        <w:rPr>
          <w:rFonts w:cs="Arial"/>
          <w:sz w:val="28"/>
          <w:szCs w:val="28"/>
        </w:rPr>
      </w:pPr>
      <w:r w:rsidRPr="00A06D8B">
        <w:rPr>
          <w:rFonts w:cs="Arial"/>
          <w:sz w:val="28"/>
          <w:szCs w:val="28"/>
        </w:rPr>
        <w:t>по проекту - реконструкция и техническое перевооружение сталелитейного цеха и литейного участка модельного цеха  (устройство систем пыле-газоочистки сталеплавильного цеха и литейного участка модельного цеха)</w:t>
      </w:r>
      <w:r w:rsidRPr="00A06D8B">
        <w:t xml:space="preserve"> </w:t>
      </w:r>
      <w:r w:rsidRPr="00A06D8B">
        <w:rPr>
          <w:rFonts w:cs="Arial"/>
          <w:sz w:val="28"/>
          <w:szCs w:val="28"/>
        </w:rPr>
        <w:t>Рубцовским   филиалом   АО «Алтайвагон» проведена экспертиза проекта по реконструкции сталелитейного цеха, 19.05.2023 дано положительное заключение экспертной комиссией Федеральной службы по надзору в сфере природопользования государственной экологической экспертизы   по проектной документации инвестиционного проекта;</w:t>
      </w:r>
    </w:p>
    <w:p w14:paraId="7245706C" w14:textId="3EEDDC52" w:rsidR="00166C28" w:rsidRPr="00A06D8B" w:rsidRDefault="00166C28" w:rsidP="00567A75">
      <w:pPr>
        <w:ind w:firstLine="709"/>
        <w:jc w:val="both"/>
        <w:divId w:val="1006633197"/>
        <w:rPr>
          <w:rFonts w:cs="Arial"/>
          <w:sz w:val="28"/>
          <w:szCs w:val="28"/>
        </w:rPr>
      </w:pPr>
      <w:r w:rsidRPr="00A06D8B">
        <w:rPr>
          <w:rFonts w:cs="Arial"/>
          <w:sz w:val="28"/>
          <w:szCs w:val="28"/>
        </w:rPr>
        <w:t xml:space="preserve">по проекту - устройство участка складирования (захоронения) отходов производства площадью 12 га Рубцовским   филиалом  </w:t>
      </w:r>
      <w:r>
        <w:rPr>
          <w:rFonts w:cs="Arial"/>
          <w:sz w:val="28"/>
          <w:szCs w:val="28"/>
        </w:rPr>
        <w:t xml:space="preserve">                              </w:t>
      </w:r>
      <w:r w:rsidRPr="00A06D8B">
        <w:rPr>
          <w:rFonts w:cs="Arial"/>
          <w:sz w:val="28"/>
          <w:szCs w:val="28"/>
        </w:rPr>
        <w:t xml:space="preserve"> АО «Алтайвагон» проведена экспертиза проекта по устройству участка складирования (захоронения) отходов;</w:t>
      </w:r>
    </w:p>
    <w:p w14:paraId="5545A4AD" w14:textId="25224D45" w:rsidR="00166C28" w:rsidRPr="00A06D8B" w:rsidRDefault="00166C28" w:rsidP="00567A75">
      <w:pPr>
        <w:ind w:firstLine="709"/>
        <w:jc w:val="both"/>
        <w:divId w:val="1006633197"/>
        <w:rPr>
          <w:rFonts w:cs="Arial"/>
          <w:sz w:val="28"/>
          <w:szCs w:val="28"/>
        </w:rPr>
      </w:pPr>
      <w:r w:rsidRPr="00A06D8B">
        <w:rPr>
          <w:rFonts w:cs="Arial"/>
          <w:sz w:val="28"/>
          <w:szCs w:val="28"/>
        </w:rPr>
        <w:t xml:space="preserve">по проекту - перекладка водопроводных сетей общей протяженностью 2,0 км, гидроузел 2 подъем создание линии обеззараживания диоксидом хлора МУП «Рубцовский водоканал» произведена      перекладка      водопроводных     сетей     по     адресам:  </w:t>
      </w:r>
      <w:r>
        <w:rPr>
          <w:rFonts w:cs="Arial"/>
          <w:sz w:val="28"/>
          <w:szCs w:val="28"/>
        </w:rPr>
        <w:t xml:space="preserve">              </w:t>
      </w:r>
      <w:proofErr w:type="spellStart"/>
      <w:r w:rsidRPr="00A06D8B">
        <w:rPr>
          <w:rFonts w:cs="Arial"/>
          <w:sz w:val="28"/>
          <w:szCs w:val="28"/>
        </w:rPr>
        <w:lastRenderedPageBreak/>
        <w:t>пр-кт</w:t>
      </w:r>
      <w:proofErr w:type="spellEnd"/>
      <w:r w:rsidRPr="00A06D8B">
        <w:rPr>
          <w:rFonts w:cs="Arial"/>
          <w:sz w:val="28"/>
          <w:szCs w:val="28"/>
        </w:rPr>
        <w:t xml:space="preserve"> Рубцовский, 33,  б-р Победы - ул. Громова, </w:t>
      </w:r>
      <w:proofErr w:type="spellStart"/>
      <w:r w:rsidRPr="00A06D8B">
        <w:rPr>
          <w:rFonts w:cs="Arial"/>
          <w:sz w:val="28"/>
          <w:szCs w:val="28"/>
        </w:rPr>
        <w:t>пр-кт</w:t>
      </w:r>
      <w:proofErr w:type="spellEnd"/>
      <w:r w:rsidRPr="00A06D8B">
        <w:rPr>
          <w:rFonts w:cs="Arial"/>
          <w:sz w:val="28"/>
          <w:szCs w:val="28"/>
        </w:rPr>
        <w:t xml:space="preserve"> Ленина,</w:t>
      </w:r>
      <w:r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 xml:space="preserve">25, </w:t>
      </w:r>
      <w:r>
        <w:rPr>
          <w:rFonts w:cs="Arial"/>
          <w:sz w:val="28"/>
          <w:szCs w:val="28"/>
        </w:rPr>
        <w:t xml:space="preserve">                         </w:t>
      </w:r>
      <w:r w:rsidRPr="00A06D8B">
        <w:rPr>
          <w:rFonts w:cs="Arial"/>
          <w:sz w:val="28"/>
          <w:szCs w:val="28"/>
        </w:rPr>
        <w:t xml:space="preserve">ул. </w:t>
      </w:r>
      <w:proofErr w:type="spellStart"/>
      <w:r w:rsidRPr="00A06D8B">
        <w:rPr>
          <w:rFonts w:cs="Arial"/>
          <w:sz w:val="28"/>
          <w:szCs w:val="28"/>
        </w:rPr>
        <w:t>Сельмашская</w:t>
      </w:r>
      <w:proofErr w:type="spellEnd"/>
      <w:r w:rsidRPr="00A06D8B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 xml:space="preserve">33, произведен монтаж дозировочного насоса, проведена перекладка </w:t>
      </w:r>
      <w:proofErr w:type="spellStart"/>
      <w:r w:rsidRPr="00A06D8B">
        <w:rPr>
          <w:rFonts w:cs="Arial"/>
          <w:sz w:val="28"/>
          <w:szCs w:val="28"/>
        </w:rPr>
        <w:t>илопровода</w:t>
      </w:r>
      <w:proofErr w:type="spellEnd"/>
      <w:r w:rsidRPr="00A06D8B">
        <w:rPr>
          <w:rFonts w:cs="Arial"/>
          <w:sz w:val="28"/>
          <w:szCs w:val="28"/>
        </w:rPr>
        <w:t xml:space="preserve"> 500 </w:t>
      </w:r>
      <w:proofErr w:type="spellStart"/>
      <w:r w:rsidRPr="00A06D8B">
        <w:rPr>
          <w:rFonts w:cs="Arial"/>
          <w:sz w:val="28"/>
          <w:szCs w:val="28"/>
        </w:rPr>
        <w:t>мп</w:t>
      </w:r>
      <w:proofErr w:type="spellEnd"/>
      <w:r w:rsidRPr="00A06D8B">
        <w:rPr>
          <w:rFonts w:cs="Arial"/>
          <w:sz w:val="28"/>
          <w:szCs w:val="28"/>
        </w:rPr>
        <w:t>, диаметр 200 мм, проведена экспертиза промышленной безопасности, внесены изменения в инвестиционный проект;</w:t>
      </w:r>
    </w:p>
    <w:p w14:paraId="7476D731" w14:textId="4D67C141" w:rsidR="00166C28" w:rsidRPr="00A06D8B" w:rsidRDefault="00166C28" w:rsidP="00567A75">
      <w:pPr>
        <w:ind w:firstLine="709"/>
        <w:jc w:val="both"/>
        <w:divId w:val="1006633197"/>
        <w:rPr>
          <w:rFonts w:cs="Arial"/>
          <w:sz w:val="28"/>
          <w:szCs w:val="28"/>
        </w:rPr>
      </w:pPr>
      <w:r w:rsidRPr="00A06D8B">
        <w:rPr>
          <w:rFonts w:cs="Arial"/>
          <w:sz w:val="28"/>
          <w:szCs w:val="28"/>
        </w:rPr>
        <w:t>по проекту - капитальный ремонт кровли здания котельной КОС выполнен капитальный ремонт кровли здания котельной КОС площадью</w:t>
      </w:r>
      <w:r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 xml:space="preserve">485 </w:t>
      </w:r>
      <w:r w:rsidR="00B63F2C" w:rsidRPr="00211617">
        <w:rPr>
          <w:sz w:val="28"/>
          <w:szCs w:val="28"/>
        </w:rPr>
        <w:t>кв.</w:t>
      </w:r>
      <w:r w:rsidR="00B63F2C">
        <w:rPr>
          <w:sz w:val="28"/>
          <w:szCs w:val="28"/>
        </w:rPr>
        <w:t xml:space="preserve"> </w:t>
      </w:r>
      <w:r w:rsidR="00B63F2C" w:rsidRPr="00211617">
        <w:rPr>
          <w:sz w:val="28"/>
          <w:szCs w:val="28"/>
        </w:rPr>
        <w:t>м</w:t>
      </w:r>
      <w:r w:rsidRPr="00A06D8B">
        <w:rPr>
          <w:rFonts w:cs="Arial"/>
          <w:sz w:val="28"/>
          <w:szCs w:val="28"/>
        </w:rPr>
        <w:t xml:space="preserve">. </w:t>
      </w:r>
    </w:p>
    <w:p w14:paraId="0E2A66B8" w14:textId="075153E4" w:rsidR="00166C28" w:rsidRPr="00A06D8B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A06D8B">
        <w:rPr>
          <w:sz w:val="28"/>
          <w:szCs w:val="28"/>
        </w:rPr>
        <w:t xml:space="preserve">В рамках мероприятий капитального ремонта социально значимых объектов на 2023 год предусмотрена реализация 5-и бюджетных инвестиционных проектов на условиях долевого участия краевого бюджета и бюджета муниципального образования город Рубцовск Алтайского края (далее – бюджет города). </w:t>
      </w:r>
    </w:p>
    <w:p w14:paraId="0BB35453" w14:textId="77777777" w:rsidR="00166C28" w:rsidRPr="00A06D8B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A06D8B">
        <w:rPr>
          <w:sz w:val="28"/>
          <w:szCs w:val="28"/>
        </w:rPr>
        <w:t xml:space="preserve">За 2023 год выполнены работы: </w:t>
      </w:r>
    </w:p>
    <w:p w14:paraId="79B69F75" w14:textId="6F978916" w:rsidR="00166C28" w:rsidRPr="00A06D8B" w:rsidRDefault="00166C28" w:rsidP="00567A75">
      <w:pPr>
        <w:ind w:firstLine="709"/>
        <w:jc w:val="both"/>
        <w:divId w:val="1006633197"/>
        <w:rPr>
          <w:rFonts w:cs="Arial"/>
          <w:sz w:val="28"/>
          <w:szCs w:val="28"/>
        </w:rPr>
      </w:pPr>
      <w:r w:rsidRPr="00A06D8B">
        <w:rPr>
          <w:rFonts w:cs="Arial"/>
          <w:sz w:val="28"/>
          <w:szCs w:val="28"/>
        </w:rPr>
        <w:t>по объекту - капитальный   ремонт   здания   школы МБОУ «Гимназия № 8», расположенного по адресу: пер. Гражданский, 52, и</w:t>
      </w:r>
      <w:r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>приобретение оборудования заключен муниципальный контракт от 15.03.2023</w:t>
      </w:r>
      <w:r>
        <w:rPr>
          <w:rFonts w:cs="Arial"/>
          <w:sz w:val="28"/>
          <w:szCs w:val="28"/>
        </w:rPr>
        <w:t xml:space="preserve">                               </w:t>
      </w:r>
      <w:r w:rsidRPr="00A06D8B">
        <w:rPr>
          <w:rFonts w:cs="Arial"/>
          <w:sz w:val="28"/>
          <w:szCs w:val="28"/>
        </w:rPr>
        <w:t xml:space="preserve"> № 2023.0026 с ЗАО «Топчихинское строительно-монтажное предприятие» по выполнению демонтажных работ на</w:t>
      </w:r>
      <w:r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 xml:space="preserve">объекте, подготовительные   работы выполнены </w:t>
      </w:r>
      <w:r w:rsidR="00B63F2C">
        <w:rPr>
          <w:rFonts w:cs="Arial"/>
          <w:sz w:val="28"/>
          <w:szCs w:val="28"/>
        </w:rPr>
        <w:t xml:space="preserve">на </w:t>
      </w:r>
      <w:r w:rsidRPr="00A06D8B">
        <w:rPr>
          <w:rFonts w:cs="Arial"/>
          <w:sz w:val="28"/>
          <w:szCs w:val="28"/>
        </w:rPr>
        <w:t>100 %;</w:t>
      </w:r>
      <w:r w:rsidRPr="00A06D8B">
        <w:t xml:space="preserve"> </w:t>
      </w:r>
      <w:r w:rsidRPr="00A06D8B">
        <w:rPr>
          <w:rFonts w:cs="Arial"/>
          <w:sz w:val="28"/>
          <w:szCs w:val="28"/>
        </w:rPr>
        <w:t>общестроительные работы выполнены</w:t>
      </w:r>
      <w:r w:rsidR="00B63F2C">
        <w:rPr>
          <w:rFonts w:cs="Arial"/>
          <w:sz w:val="28"/>
          <w:szCs w:val="28"/>
        </w:rPr>
        <w:t xml:space="preserve"> на</w:t>
      </w:r>
      <w:r w:rsidRPr="00A06D8B">
        <w:rPr>
          <w:rFonts w:cs="Arial"/>
          <w:sz w:val="28"/>
          <w:szCs w:val="28"/>
        </w:rPr>
        <w:t xml:space="preserve"> 100 %; внутренние инженерные сети - 100 %;</w:t>
      </w:r>
    </w:p>
    <w:p w14:paraId="6E104B41" w14:textId="0CD845FC" w:rsidR="00166C28" w:rsidRPr="00A06D8B" w:rsidRDefault="00166C28" w:rsidP="00567A75">
      <w:pPr>
        <w:ind w:firstLine="709"/>
        <w:jc w:val="both"/>
        <w:divId w:val="1006633197"/>
        <w:rPr>
          <w:rFonts w:cs="Arial"/>
          <w:sz w:val="28"/>
          <w:szCs w:val="28"/>
        </w:rPr>
      </w:pPr>
      <w:r w:rsidRPr="00A06D8B">
        <w:rPr>
          <w:rFonts w:cs="Arial"/>
          <w:sz w:val="28"/>
          <w:szCs w:val="28"/>
        </w:rPr>
        <w:t>разработана проектно-сметная документация на капитальный ремонт МБУ</w:t>
      </w:r>
      <w:r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 xml:space="preserve">ДО «Детско-юношеский центр», расположенного по адресу: </w:t>
      </w:r>
      <w:r>
        <w:rPr>
          <w:rFonts w:cs="Arial"/>
          <w:sz w:val="28"/>
          <w:szCs w:val="28"/>
        </w:rPr>
        <w:t xml:space="preserve">                        </w:t>
      </w:r>
      <w:r w:rsidRPr="00A06D8B">
        <w:rPr>
          <w:rFonts w:cs="Arial"/>
          <w:sz w:val="28"/>
          <w:szCs w:val="28"/>
        </w:rPr>
        <w:t>ул.</w:t>
      </w:r>
      <w:r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>Одесская, д.</w:t>
      </w:r>
      <w:r w:rsidR="00B63F2C"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>6;</w:t>
      </w:r>
    </w:p>
    <w:p w14:paraId="0223F148" w14:textId="4369508C" w:rsidR="00166C28" w:rsidRPr="00A06D8B" w:rsidRDefault="00166C28" w:rsidP="00567A75">
      <w:pPr>
        <w:ind w:firstLine="709"/>
        <w:jc w:val="both"/>
        <w:divId w:val="1006633197"/>
        <w:rPr>
          <w:rFonts w:cs="Arial"/>
          <w:sz w:val="28"/>
          <w:szCs w:val="28"/>
        </w:rPr>
      </w:pPr>
      <w:r w:rsidRPr="00A06D8B">
        <w:rPr>
          <w:rFonts w:cs="Arial"/>
          <w:sz w:val="28"/>
          <w:szCs w:val="28"/>
        </w:rPr>
        <w:t xml:space="preserve">начаты работы по капитальному ремонту здания </w:t>
      </w:r>
      <w:r>
        <w:rPr>
          <w:rFonts w:cs="Arial"/>
          <w:sz w:val="28"/>
          <w:szCs w:val="28"/>
        </w:rPr>
        <w:t xml:space="preserve">                                                </w:t>
      </w:r>
      <w:r w:rsidRPr="00A06D8B">
        <w:rPr>
          <w:rFonts w:cs="Arial"/>
          <w:sz w:val="28"/>
          <w:szCs w:val="28"/>
        </w:rPr>
        <w:t xml:space="preserve">МБУ «ДК «Тракторостроитель», расположенного по адресу: </w:t>
      </w:r>
      <w:proofErr w:type="spellStart"/>
      <w:r w:rsidRPr="00A06D8B">
        <w:rPr>
          <w:rFonts w:cs="Arial"/>
          <w:sz w:val="28"/>
          <w:szCs w:val="28"/>
        </w:rPr>
        <w:t>пр</w:t>
      </w:r>
      <w:r w:rsidR="00B63F2C">
        <w:rPr>
          <w:rFonts w:cs="Arial"/>
          <w:sz w:val="28"/>
          <w:szCs w:val="28"/>
        </w:rPr>
        <w:t>-кт</w:t>
      </w:r>
      <w:proofErr w:type="spellEnd"/>
      <w:r w:rsidRPr="00A06D8B">
        <w:rPr>
          <w:rFonts w:cs="Arial"/>
          <w:sz w:val="28"/>
          <w:szCs w:val="28"/>
        </w:rPr>
        <w:t xml:space="preserve"> Ленина, д.</w:t>
      </w:r>
      <w:r w:rsidR="00B63F2C"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>7;</w:t>
      </w:r>
    </w:p>
    <w:p w14:paraId="37EC0397" w14:textId="1E6A9628" w:rsidR="00166C28" w:rsidRPr="00BD0B1F" w:rsidRDefault="00166C28" w:rsidP="00567A75">
      <w:pPr>
        <w:ind w:firstLine="709"/>
        <w:jc w:val="both"/>
        <w:divId w:val="1006633197"/>
        <w:rPr>
          <w:rFonts w:cs="Arial"/>
          <w:sz w:val="28"/>
          <w:szCs w:val="28"/>
        </w:rPr>
      </w:pPr>
      <w:r w:rsidRPr="00A06D8B">
        <w:rPr>
          <w:rFonts w:cs="Arial"/>
          <w:sz w:val="28"/>
          <w:szCs w:val="28"/>
        </w:rPr>
        <w:t>по объекту - г. Рубцовск, капитальный ремонт канализационных коллекторов - выполнены в полном объеме работы по восстановлению трубопроводов канализации спирально-навивным методом, диаметр трубы 1000 мм</w:t>
      </w:r>
      <w:r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>-</w:t>
      </w:r>
      <w:r>
        <w:rPr>
          <w:rFonts w:cs="Arial"/>
          <w:sz w:val="28"/>
          <w:szCs w:val="28"/>
        </w:rPr>
        <w:t xml:space="preserve"> </w:t>
      </w:r>
      <w:r w:rsidRPr="00A06D8B">
        <w:rPr>
          <w:rFonts w:cs="Arial"/>
          <w:sz w:val="28"/>
          <w:szCs w:val="28"/>
        </w:rPr>
        <w:t>332 м.</w:t>
      </w:r>
      <w:r>
        <w:rPr>
          <w:rFonts w:cs="Arial"/>
          <w:sz w:val="28"/>
          <w:szCs w:val="28"/>
        </w:rPr>
        <w:t xml:space="preserve">  </w:t>
      </w:r>
    </w:p>
    <w:p w14:paraId="1D05B55A" w14:textId="56E6C1DA" w:rsidR="00166C28" w:rsidRPr="00211617" w:rsidRDefault="00166C28" w:rsidP="00567A75">
      <w:pPr>
        <w:ind w:firstLine="709"/>
        <w:jc w:val="both"/>
        <w:divId w:val="1006633197"/>
        <w:rPr>
          <w:rFonts w:cs="Arial"/>
          <w:sz w:val="28"/>
          <w:szCs w:val="28"/>
        </w:rPr>
      </w:pPr>
      <w:r w:rsidRPr="00211617">
        <w:rPr>
          <w:sz w:val="28"/>
          <w:szCs w:val="28"/>
        </w:rPr>
        <w:t>В рамках краевой адресной инвестиционной программы на 2023 год на условиях долевого участия краевого бюджета и бюджета города по объекту -</w:t>
      </w:r>
      <w:r>
        <w:rPr>
          <w:sz w:val="28"/>
          <w:szCs w:val="28"/>
        </w:rPr>
        <w:t xml:space="preserve"> </w:t>
      </w:r>
      <w:r w:rsidRPr="00211617">
        <w:rPr>
          <w:sz w:val="28"/>
          <w:szCs w:val="28"/>
        </w:rPr>
        <w:t>создание «умной» спортивной площадки в рамках федерального проекта «Бизнес-спринт (Я выбираю спорт)» по адресу: ул. Оросительная, 215, работы по объекту выполнены в полном объеме.</w:t>
      </w:r>
      <w:r w:rsidRPr="00211617">
        <w:rPr>
          <w:rFonts w:cs="Arial"/>
          <w:sz w:val="28"/>
          <w:szCs w:val="28"/>
        </w:rPr>
        <w:t xml:space="preserve"> </w:t>
      </w:r>
    </w:p>
    <w:p w14:paraId="7F0B0626" w14:textId="480F0EBB" w:rsidR="00166C28" w:rsidRPr="00211617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211617">
        <w:rPr>
          <w:sz w:val="28"/>
          <w:szCs w:val="28"/>
        </w:rPr>
        <w:t xml:space="preserve">В рамках адресной инвестиционной программы муниципального образования город Рубцовск </w:t>
      </w:r>
      <w:r w:rsidR="00B63F2C">
        <w:rPr>
          <w:sz w:val="28"/>
          <w:szCs w:val="28"/>
        </w:rPr>
        <w:t xml:space="preserve">Алтайского края </w:t>
      </w:r>
      <w:r w:rsidRPr="00211617">
        <w:rPr>
          <w:sz w:val="28"/>
          <w:szCs w:val="28"/>
        </w:rPr>
        <w:t xml:space="preserve">на 2023 год за счет средств бюджета города предусмотрена реализация 7-и проектов по капитальному ремонту и строительству, за 2023 год выполнялись работы: </w:t>
      </w:r>
    </w:p>
    <w:p w14:paraId="64F7D271" w14:textId="2C4C3FD3" w:rsidR="00166C28" w:rsidRPr="00211617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211617">
        <w:rPr>
          <w:sz w:val="28"/>
          <w:szCs w:val="28"/>
        </w:rPr>
        <w:t xml:space="preserve"> по объекту - капитальный ремонт фасада МБУК «Краеведческий музей»</w:t>
      </w:r>
      <w:r w:rsidRPr="00211617">
        <w:t xml:space="preserve"> </w:t>
      </w:r>
      <w:r w:rsidRPr="0021161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11617">
        <w:rPr>
          <w:sz w:val="28"/>
          <w:szCs w:val="28"/>
        </w:rPr>
        <w:t>Рубцовска</w:t>
      </w:r>
      <w:r>
        <w:rPr>
          <w:sz w:val="28"/>
          <w:szCs w:val="28"/>
        </w:rPr>
        <w:t>»</w:t>
      </w:r>
      <w:r w:rsidRPr="00211617">
        <w:rPr>
          <w:sz w:val="28"/>
          <w:szCs w:val="28"/>
        </w:rPr>
        <w:t xml:space="preserve"> по адресу: </w:t>
      </w:r>
      <w:proofErr w:type="spellStart"/>
      <w:r w:rsidRPr="00211617">
        <w:rPr>
          <w:sz w:val="28"/>
          <w:szCs w:val="28"/>
        </w:rPr>
        <w:t>пр</w:t>
      </w:r>
      <w:r w:rsidR="00B63F2C">
        <w:rPr>
          <w:sz w:val="28"/>
          <w:szCs w:val="28"/>
        </w:rPr>
        <w:t>-кт</w:t>
      </w:r>
      <w:proofErr w:type="spellEnd"/>
      <w:r w:rsidRPr="00211617">
        <w:rPr>
          <w:sz w:val="28"/>
          <w:szCs w:val="28"/>
        </w:rPr>
        <w:t xml:space="preserve"> Ленина, 137А работы выполнены в полном объеме;</w:t>
      </w:r>
    </w:p>
    <w:p w14:paraId="125135F6" w14:textId="32A4E875" w:rsidR="00166C28" w:rsidRPr="00211617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211617">
        <w:rPr>
          <w:sz w:val="28"/>
          <w:szCs w:val="28"/>
        </w:rPr>
        <w:lastRenderedPageBreak/>
        <w:t>по объекту - капитальный ремонт здания МБУК «Рубцовский драматический театр» по адресу</w:t>
      </w:r>
      <w:r w:rsidR="00B63F2C">
        <w:rPr>
          <w:sz w:val="28"/>
          <w:szCs w:val="28"/>
        </w:rPr>
        <w:t>: г. Рубцовск,</w:t>
      </w:r>
      <w:r w:rsidRPr="00211617">
        <w:rPr>
          <w:sz w:val="28"/>
          <w:szCs w:val="28"/>
        </w:rPr>
        <w:t xml:space="preserve"> ул. Карла Маркса, 141, работы выполнены в полном объеме;</w:t>
      </w:r>
    </w:p>
    <w:p w14:paraId="508FC9FA" w14:textId="7B769523" w:rsidR="00166C28" w:rsidRPr="00211617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211617">
        <w:rPr>
          <w:sz w:val="28"/>
          <w:szCs w:val="28"/>
        </w:rPr>
        <w:t>по объекту - техническое перевооружение (склад хлора цеха «Водопровод») в рамках реконструкции на гидроузле МУП «Рубцовский водоканал» работы выполнены в полном объеме;</w:t>
      </w:r>
    </w:p>
    <w:p w14:paraId="37444AB8" w14:textId="15F9F229" w:rsidR="00166C28" w:rsidRPr="00211617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211617">
        <w:rPr>
          <w:sz w:val="28"/>
          <w:szCs w:val="28"/>
        </w:rPr>
        <w:t xml:space="preserve">по объекту - капитальный ремонт ливневой канализации по </w:t>
      </w:r>
      <w:r>
        <w:rPr>
          <w:sz w:val="28"/>
          <w:szCs w:val="28"/>
        </w:rPr>
        <w:t xml:space="preserve">                                 </w:t>
      </w:r>
      <w:proofErr w:type="spellStart"/>
      <w:r w:rsidRPr="00211617">
        <w:rPr>
          <w:sz w:val="28"/>
          <w:szCs w:val="28"/>
        </w:rPr>
        <w:t>пр-кту</w:t>
      </w:r>
      <w:proofErr w:type="spellEnd"/>
      <w:r w:rsidRPr="00211617">
        <w:rPr>
          <w:sz w:val="28"/>
          <w:szCs w:val="28"/>
        </w:rPr>
        <w:t xml:space="preserve"> Ленина от пер. Садового до пер. </w:t>
      </w:r>
      <w:proofErr w:type="spellStart"/>
      <w:r w:rsidRPr="00211617">
        <w:rPr>
          <w:sz w:val="28"/>
          <w:szCs w:val="28"/>
        </w:rPr>
        <w:t>Улежникова</w:t>
      </w:r>
      <w:proofErr w:type="spellEnd"/>
      <w:r w:rsidRPr="00211617">
        <w:rPr>
          <w:sz w:val="28"/>
          <w:szCs w:val="28"/>
        </w:rPr>
        <w:t xml:space="preserve"> работы выполнены в полном объеме;</w:t>
      </w:r>
    </w:p>
    <w:p w14:paraId="51F358F2" w14:textId="3ACC13DF" w:rsidR="00166C28" w:rsidRPr="00211617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211617">
        <w:rPr>
          <w:sz w:val="28"/>
          <w:szCs w:val="28"/>
        </w:rPr>
        <w:t xml:space="preserve"> по объекту - реконструкция канализационного коллектора по </w:t>
      </w:r>
      <w:r w:rsidR="00B63F2C">
        <w:rPr>
          <w:sz w:val="28"/>
          <w:szCs w:val="28"/>
        </w:rPr>
        <w:t xml:space="preserve">               </w:t>
      </w:r>
      <w:proofErr w:type="spellStart"/>
      <w:r w:rsidRPr="00211617">
        <w:rPr>
          <w:sz w:val="28"/>
          <w:szCs w:val="28"/>
        </w:rPr>
        <w:t>пр</w:t>
      </w:r>
      <w:r w:rsidR="00B63F2C">
        <w:rPr>
          <w:sz w:val="28"/>
          <w:szCs w:val="28"/>
        </w:rPr>
        <w:t>-</w:t>
      </w:r>
      <w:r w:rsidRPr="00211617">
        <w:rPr>
          <w:sz w:val="28"/>
          <w:szCs w:val="28"/>
        </w:rPr>
        <w:t>кту</w:t>
      </w:r>
      <w:proofErr w:type="spellEnd"/>
      <w:r w:rsidRPr="00211617">
        <w:rPr>
          <w:sz w:val="28"/>
          <w:szCs w:val="28"/>
        </w:rPr>
        <w:t xml:space="preserve"> Ленина от ул. </w:t>
      </w:r>
      <w:proofErr w:type="spellStart"/>
      <w:r w:rsidRPr="00211617">
        <w:rPr>
          <w:sz w:val="28"/>
          <w:szCs w:val="28"/>
        </w:rPr>
        <w:t>Сельмашской</w:t>
      </w:r>
      <w:proofErr w:type="spellEnd"/>
      <w:r w:rsidRPr="00211617">
        <w:rPr>
          <w:sz w:val="28"/>
          <w:szCs w:val="28"/>
        </w:rPr>
        <w:t xml:space="preserve"> до КНС-5 в городе Рубцовске Алтайского края проектная документация</w:t>
      </w:r>
      <w:r>
        <w:rPr>
          <w:sz w:val="28"/>
          <w:szCs w:val="28"/>
        </w:rPr>
        <w:t xml:space="preserve"> </w:t>
      </w:r>
      <w:r w:rsidRPr="00211617">
        <w:rPr>
          <w:sz w:val="28"/>
          <w:szCs w:val="28"/>
        </w:rPr>
        <w:t>была передана на государственную экспертизу;</w:t>
      </w:r>
    </w:p>
    <w:p w14:paraId="7FA82F86" w14:textId="42232302" w:rsidR="00166C28" w:rsidRPr="00211617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211617">
        <w:rPr>
          <w:sz w:val="28"/>
          <w:szCs w:val="28"/>
        </w:rPr>
        <w:t>по объекту</w:t>
      </w:r>
      <w:r w:rsidR="00B63F2C">
        <w:rPr>
          <w:sz w:val="28"/>
          <w:szCs w:val="28"/>
        </w:rPr>
        <w:t xml:space="preserve"> </w:t>
      </w:r>
      <w:r w:rsidRPr="00211617">
        <w:rPr>
          <w:sz w:val="28"/>
          <w:szCs w:val="28"/>
        </w:rPr>
        <w:t>- строительство городского кладбища, выполнены проезды и тротуары.</w:t>
      </w:r>
    </w:p>
    <w:p w14:paraId="7234324B" w14:textId="60031DF0" w:rsidR="00166C28" w:rsidRPr="00211617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211617">
        <w:rPr>
          <w:sz w:val="28"/>
          <w:szCs w:val="28"/>
        </w:rPr>
        <w:t>За 2023 год в городе введено 13 993,0 кв.</w:t>
      </w:r>
      <w:r w:rsidR="00B63F2C">
        <w:rPr>
          <w:sz w:val="28"/>
          <w:szCs w:val="28"/>
        </w:rPr>
        <w:t xml:space="preserve"> </w:t>
      </w:r>
      <w:r w:rsidRPr="00211617">
        <w:rPr>
          <w:sz w:val="28"/>
          <w:szCs w:val="28"/>
        </w:rPr>
        <w:t>м общей площади жилых помещений, в том числе введено населением – 13 993,0 кв.</w:t>
      </w:r>
      <w:r w:rsidR="00B63F2C">
        <w:rPr>
          <w:sz w:val="28"/>
          <w:szCs w:val="28"/>
        </w:rPr>
        <w:t xml:space="preserve"> </w:t>
      </w:r>
      <w:r w:rsidRPr="00211617">
        <w:rPr>
          <w:sz w:val="28"/>
          <w:szCs w:val="28"/>
        </w:rPr>
        <w:t xml:space="preserve">м.   </w:t>
      </w:r>
    </w:p>
    <w:p w14:paraId="577A68F2" w14:textId="2972BD75" w:rsidR="00166C28" w:rsidRDefault="00166C28" w:rsidP="00567A75">
      <w:pPr>
        <w:ind w:firstLine="709"/>
        <w:jc w:val="both"/>
        <w:divId w:val="1006633197"/>
        <w:rPr>
          <w:sz w:val="28"/>
          <w:szCs w:val="28"/>
        </w:rPr>
      </w:pPr>
      <w:r w:rsidRPr="00211617">
        <w:rPr>
          <w:sz w:val="28"/>
          <w:szCs w:val="28"/>
        </w:rPr>
        <w:t>За отчетный период выдано 2 уведомления на индивидуальное строительство. Площадь выделенных земельных участков под строительство составила 17,87 га, в том числе под жилищное строительство – 5,81 га.</w:t>
      </w:r>
    </w:p>
    <w:p w14:paraId="50EDF568" w14:textId="77777777" w:rsidR="0074511A" w:rsidRPr="00A43A96" w:rsidRDefault="0074511A" w:rsidP="00567A75">
      <w:pPr>
        <w:widowControl w:val="0"/>
        <w:spacing w:before="240" w:after="240"/>
        <w:jc w:val="center"/>
        <w:divId w:val="672149918"/>
        <w:rPr>
          <w:sz w:val="28"/>
          <w:szCs w:val="28"/>
        </w:rPr>
      </w:pPr>
      <w:r w:rsidRPr="00A43A96">
        <w:rPr>
          <w:rStyle w:val="a4"/>
          <w:sz w:val="28"/>
          <w:szCs w:val="28"/>
        </w:rPr>
        <w:t xml:space="preserve">Состояние малого и среднего предпринимательства, меры государственной поддержки малого и среднего предпринимательства </w:t>
      </w:r>
    </w:p>
    <w:p w14:paraId="4429F1FE" w14:textId="77777777" w:rsidR="00EE393C" w:rsidRDefault="001F1010" w:rsidP="00567A75">
      <w:pPr>
        <w:ind w:firstLine="709"/>
        <w:jc w:val="both"/>
        <w:divId w:val="672149918"/>
        <w:rPr>
          <w:sz w:val="28"/>
          <w:szCs w:val="28"/>
        </w:rPr>
      </w:pPr>
      <w:r w:rsidRPr="00A43A96">
        <w:rPr>
          <w:sz w:val="28"/>
          <w:szCs w:val="28"/>
        </w:rPr>
        <w:t>За 2023 год общее количество субъектов малого и среднего предпринимательства составило 3127 ед., в том числе: малых предприятий с учетом микропредприятий – 927 ед., средних предприятий – 3 ед., индивидуальных предпринимателей – 2197 ед. Общее количество субъектов малого и среднего предпринимательства в сравнении  с аналогичным периодом 2022 года увеличилось на 99 ед. в результате роста числа индивидуальных предпринимателей  на 113 ед. и уменьшения числа малых предприятий с учетом микропредприятий на 14 ед. </w:t>
      </w:r>
    </w:p>
    <w:p w14:paraId="53D1801B" w14:textId="09F54DDD" w:rsidR="00EE393C" w:rsidRDefault="001F1010" w:rsidP="00567A75">
      <w:pPr>
        <w:ind w:firstLine="709"/>
        <w:jc w:val="both"/>
        <w:divId w:val="672149918"/>
        <w:rPr>
          <w:sz w:val="28"/>
          <w:szCs w:val="28"/>
        </w:rPr>
      </w:pPr>
      <w:r w:rsidRPr="00A43A96">
        <w:rPr>
          <w:sz w:val="28"/>
          <w:szCs w:val="28"/>
        </w:rPr>
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 составило – 5328 ед., что больше количества самозанятых граждан в прошлом году на 4767 ед.</w:t>
      </w:r>
    </w:p>
    <w:p w14:paraId="6F2D0CFD" w14:textId="0452C2D7" w:rsidR="00EE393C" w:rsidRDefault="001F1010" w:rsidP="00567A75">
      <w:pPr>
        <w:ind w:firstLine="709"/>
        <w:jc w:val="both"/>
        <w:divId w:val="672149918"/>
        <w:rPr>
          <w:sz w:val="28"/>
          <w:szCs w:val="28"/>
        </w:rPr>
      </w:pPr>
      <w:r w:rsidRPr="00A43A96">
        <w:rPr>
          <w:sz w:val="28"/>
          <w:szCs w:val="28"/>
        </w:rPr>
        <w:t xml:space="preserve">От общей численности, занятых в малом и среднем предпринимательстве, наибольшую долю составляет численность индивидуальных предпринимателей и работающих у них по найму (по договорам) – 49,75 %, далее численность работников малых организаций с учетом </w:t>
      </w:r>
      <w:proofErr w:type="spellStart"/>
      <w:r w:rsidRPr="00A43A96">
        <w:rPr>
          <w:sz w:val="28"/>
          <w:szCs w:val="28"/>
        </w:rPr>
        <w:t>микроорганизаций</w:t>
      </w:r>
      <w:proofErr w:type="spellEnd"/>
      <w:r w:rsidRPr="00A43A96">
        <w:rPr>
          <w:sz w:val="28"/>
          <w:szCs w:val="28"/>
        </w:rPr>
        <w:t xml:space="preserve"> – 48,9</w:t>
      </w:r>
      <w:r w:rsidR="00E734A7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%, наименьшую численность работников средних организаций –</w:t>
      </w:r>
      <w:r w:rsidR="00E734A7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1,35 %.  В сравнении с данными прошлого года численность работников малых организаций (микроорганизаций) уменьшилась на 474 человек.</w:t>
      </w:r>
      <w:r w:rsidR="00DC1A8F">
        <w:rPr>
          <w:sz w:val="28"/>
          <w:szCs w:val="28"/>
        </w:rPr>
        <w:t xml:space="preserve"> </w:t>
      </w:r>
    </w:p>
    <w:p w14:paraId="09F42A64" w14:textId="77777777" w:rsidR="00EE393C" w:rsidRDefault="001F1010" w:rsidP="00567A75">
      <w:pPr>
        <w:ind w:firstLine="709"/>
        <w:jc w:val="both"/>
        <w:divId w:val="672149918"/>
        <w:rPr>
          <w:sz w:val="28"/>
          <w:szCs w:val="28"/>
        </w:rPr>
      </w:pPr>
      <w:r w:rsidRPr="00A43A96">
        <w:rPr>
          <w:sz w:val="28"/>
          <w:szCs w:val="28"/>
        </w:rPr>
        <w:lastRenderedPageBreak/>
        <w:t>За отчетный период положительным является рост численности самозанятых.</w:t>
      </w:r>
      <w:r w:rsidR="00E06578">
        <w:rPr>
          <w:sz w:val="28"/>
          <w:szCs w:val="28"/>
        </w:rPr>
        <w:t xml:space="preserve"> </w:t>
      </w:r>
    </w:p>
    <w:p w14:paraId="7B1ECFAB" w14:textId="77777777" w:rsidR="00EE393C" w:rsidRDefault="001F1010" w:rsidP="00567A75">
      <w:pPr>
        <w:ind w:firstLine="709"/>
        <w:jc w:val="both"/>
        <w:divId w:val="672149918"/>
        <w:rPr>
          <w:sz w:val="28"/>
          <w:szCs w:val="28"/>
        </w:rPr>
      </w:pPr>
      <w:r w:rsidRPr="00A43A96">
        <w:rPr>
          <w:sz w:val="28"/>
          <w:szCs w:val="28"/>
        </w:rPr>
        <w:t>На базе филиала КАУ «Многофункциональный центр предоставления государственных и муниципальных услуг Алтайского края» по многоканальной системе предоставлялись услуги специализированных окон центра для предпринимательства. В режиме «одного окна» субъекты предпринимательства получали государственные, муниципальные, дополнительные «сопутствующие» услуги для бизнеса.</w:t>
      </w:r>
      <w:r w:rsidR="00DC1A8F">
        <w:rPr>
          <w:sz w:val="28"/>
          <w:szCs w:val="28"/>
        </w:rPr>
        <w:t xml:space="preserve"> </w:t>
      </w:r>
    </w:p>
    <w:p w14:paraId="0BFF4A45" w14:textId="77777777" w:rsidR="00EE393C" w:rsidRDefault="001F1010" w:rsidP="00567A75">
      <w:pPr>
        <w:ind w:firstLine="709"/>
        <w:jc w:val="both"/>
        <w:divId w:val="672149918"/>
        <w:rPr>
          <w:sz w:val="28"/>
          <w:szCs w:val="28"/>
        </w:rPr>
      </w:pPr>
      <w:r w:rsidRPr="00A43A96">
        <w:rPr>
          <w:sz w:val="28"/>
          <w:szCs w:val="28"/>
        </w:rPr>
        <w:t>Поддержка предпринимательства осуществлялась в рамках мероприятий муниципальной программы «Поддержка и развитие малого и среднего предпринимательства в городе Рубцовске», утвержденной постановлением Администрации города Рубцовска Алтайского края от 08.09.2020 № 2144 (с изменениями). </w:t>
      </w:r>
    </w:p>
    <w:p w14:paraId="2ED7AA63" w14:textId="6811BFFD" w:rsidR="0074511A" w:rsidRPr="00A43A96" w:rsidRDefault="001F1010" w:rsidP="00567A75">
      <w:pPr>
        <w:ind w:firstLine="709"/>
        <w:jc w:val="both"/>
        <w:divId w:val="672149918"/>
        <w:rPr>
          <w:sz w:val="28"/>
          <w:szCs w:val="28"/>
        </w:rPr>
      </w:pPr>
      <w:r w:rsidRPr="00A43A96">
        <w:rPr>
          <w:sz w:val="28"/>
          <w:szCs w:val="28"/>
        </w:rPr>
        <w:t>В рамках реализации мероприятий Программы за 2023 год оказана имущественная поддержка 2 субъектам малого и среднего предпринимательства. </w:t>
      </w:r>
    </w:p>
    <w:p w14:paraId="22B05A6E" w14:textId="77777777" w:rsidR="0074511A" w:rsidRPr="00A43A96" w:rsidRDefault="0074511A" w:rsidP="00567A75">
      <w:pPr>
        <w:widowControl w:val="0"/>
        <w:spacing w:before="240" w:after="240"/>
        <w:jc w:val="center"/>
        <w:divId w:val="1356543834"/>
        <w:rPr>
          <w:sz w:val="28"/>
          <w:szCs w:val="28"/>
        </w:rPr>
      </w:pPr>
      <w:r w:rsidRPr="00A43A96">
        <w:rPr>
          <w:rStyle w:val="a4"/>
          <w:sz w:val="28"/>
          <w:szCs w:val="28"/>
        </w:rPr>
        <w:t xml:space="preserve">Ситуация на рынке труда </w:t>
      </w:r>
    </w:p>
    <w:p w14:paraId="03546289" w14:textId="76096E1F" w:rsidR="009D48FF" w:rsidRDefault="00954C8F" w:rsidP="00567A75">
      <w:pPr>
        <w:widowControl w:val="0"/>
        <w:ind w:firstLine="709"/>
        <w:jc w:val="both"/>
        <w:divId w:val="1356543834"/>
        <w:rPr>
          <w:sz w:val="28"/>
          <w:szCs w:val="28"/>
        </w:rPr>
      </w:pPr>
      <w:r w:rsidRPr="00A43A96">
        <w:rPr>
          <w:sz w:val="28"/>
          <w:szCs w:val="28"/>
        </w:rPr>
        <w:t>По данным краевого государственного казенного учреждения «Управление социальной защиты населения по городу Рубцовску и Рубцовскому району» численность официально зарегистрированных безработных на 01.01.2024 составила 256 человек. В сравнении с соответствующим периодом 2022 года численность безработных граждан снизилась на 129 человек. Уровень официально</w:t>
      </w:r>
      <w:r w:rsidR="00DC1A8F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зарегистрированной безработицы</w:t>
      </w:r>
      <w:r w:rsidR="00DC1A8F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составил 0,3</w:t>
      </w:r>
      <w:r w:rsidR="00E734A7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%.</w:t>
      </w:r>
      <w:r w:rsidR="00DC1A8F">
        <w:rPr>
          <w:sz w:val="28"/>
          <w:szCs w:val="28"/>
        </w:rPr>
        <w:t xml:space="preserve"> </w:t>
      </w:r>
    </w:p>
    <w:p w14:paraId="6CF2DEA5" w14:textId="77777777" w:rsidR="009D48FF" w:rsidRDefault="00954C8F" w:rsidP="00567A75">
      <w:pPr>
        <w:widowControl w:val="0"/>
        <w:ind w:firstLine="709"/>
        <w:jc w:val="both"/>
        <w:divId w:val="1356543834"/>
        <w:rPr>
          <w:sz w:val="28"/>
          <w:szCs w:val="28"/>
        </w:rPr>
      </w:pPr>
      <w:r w:rsidRPr="00A43A96">
        <w:rPr>
          <w:sz w:val="28"/>
          <w:szCs w:val="28"/>
        </w:rPr>
        <w:t>Коэффициент напряженности на рынке труда составил 0,3 человек незанятых граждан на одно вакантное</w:t>
      </w:r>
      <w:r w:rsidR="00DC1A8F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место.</w:t>
      </w:r>
      <w:r w:rsidR="00DC1A8F">
        <w:rPr>
          <w:sz w:val="28"/>
          <w:szCs w:val="28"/>
        </w:rPr>
        <w:t xml:space="preserve"> </w:t>
      </w:r>
    </w:p>
    <w:p w14:paraId="0921FDFC" w14:textId="14CEE5BF" w:rsidR="009D48FF" w:rsidRDefault="00954C8F" w:rsidP="00567A75">
      <w:pPr>
        <w:widowControl w:val="0"/>
        <w:ind w:firstLine="709"/>
        <w:jc w:val="both"/>
        <w:divId w:val="1356543834"/>
        <w:rPr>
          <w:sz w:val="28"/>
          <w:szCs w:val="28"/>
        </w:rPr>
      </w:pPr>
      <w:r w:rsidRPr="00A43A96">
        <w:rPr>
          <w:sz w:val="28"/>
          <w:szCs w:val="28"/>
        </w:rPr>
        <w:t>За 2023 год на реализацию мероприятий государственной программы «Содействие занятости населения Алтайского края» в 2020</w:t>
      </w:r>
      <w:r w:rsidR="009F260B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-</w:t>
      </w:r>
      <w:r w:rsidR="009F260B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2024 годы было израсходовано средств 33 236,82 тыс. рублей, в том числе:</w:t>
      </w:r>
      <w:r w:rsidR="00DC1A8F">
        <w:rPr>
          <w:sz w:val="28"/>
          <w:szCs w:val="28"/>
        </w:rPr>
        <w:t xml:space="preserve"> </w:t>
      </w:r>
      <w:r w:rsidR="009F260B">
        <w:rPr>
          <w:sz w:val="28"/>
          <w:szCs w:val="28"/>
        </w:rPr>
        <w:t xml:space="preserve">                                             </w:t>
      </w:r>
      <w:r w:rsidRPr="00A43A96">
        <w:rPr>
          <w:sz w:val="28"/>
          <w:szCs w:val="28"/>
        </w:rPr>
        <w:t>29 082,15 тыс. рублей – федерального бюджета;</w:t>
      </w:r>
      <w:r w:rsidR="009F260B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2 233,23 тыс. рублей – краевого бюджета;</w:t>
      </w:r>
      <w:r w:rsidR="00DC1A8F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1 921,44 тыс. рублей – средства работодателей.</w:t>
      </w:r>
      <w:r w:rsidR="00DC1A8F">
        <w:rPr>
          <w:sz w:val="28"/>
          <w:szCs w:val="28"/>
        </w:rPr>
        <w:t xml:space="preserve"> </w:t>
      </w:r>
    </w:p>
    <w:p w14:paraId="5F43EFBA" w14:textId="3C544D30" w:rsidR="0074511A" w:rsidRPr="00A43A96" w:rsidRDefault="00954C8F" w:rsidP="00567A75">
      <w:pPr>
        <w:widowControl w:val="0"/>
        <w:ind w:firstLine="709"/>
        <w:jc w:val="both"/>
        <w:divId w:val="1356543834"/>
        <w:rPr>
          <w:sz w:val="28"/>
          <w:szCs w:val="28"/>
        </w:rPr>
      </w:pPr>
      <w:r w:rsidRPr="00A43A96">
        <w:rPr>
          <w:sz w:val="28"/>
          <w:szCs w:val="28"/>
        </w:rPr>
        <w:t>В рамках данной программы в общественных работах приняли участие 14 человек, направлены 118 человек на профессиональное обучение и переобучение. </w:t>
      </w:r>
    </w:p>
    <w:p w14:paraId="4C50A55C" w14:textId="77777777" w:rsidR="0074511A" w:rsidRPr="00A43A96" w:rsidRDefault="0074511A" w:rsidP="00567A75">
      <w:pPr>
        <w:widowControl w:val="0"/>
        <w:spacing w:before="240" w:after="240"/>
        <w:jc w:val="center"/>
        <w:divId w:val="1611469857"/>
        <w:rPr>
          <w:sz w:val="28"/>
          <w:szCs w:val="28"/>
        </w:rPr>
      </w:pPr>
      <w:r w:rsidRPr="00A43A96">
        <w:rPr>
          <w:rStyle w:val="a4"/>
          <w:sz w:val="28"/>
          <w:szCs w:val="28"/>
        </w:rPr>
        <w:t xml:space="preserve">Уровень жизни населения </w:t>
      </w:r>
    </w:p>
    <w:p w14:paraId="0E9727AA" w14:textId="00B97D3A" w:rsidR="009F260B" w:rsidRPr="00E15F62" w:rsidRDefault="001F1010" w:rsidP="00E15F62">
      <w:pPr>
        <w:widowControl w:val="0"/>
        <w:ind w:firstLine="709"/>
        <w:jc w:val="both"/>
        <w:divId w:val="1611469857"/>
        <w:rPr>
          <w:sz w:val="28"/>
          <w:szCs w:val="28"/>
        </w:rPr>
      </w:pPr>
      <w:r w:rsidRPr="00E15F62">
        <w:rPr>
          <w:sz w:val="28"/>
          <w:szCs w:val="28"/>
        </w:rPr>
        <w:t xml:space="preserve">Среднемесячная заработная плата одного работника на крупных и средних предприятиях в отчетном периоде составила 44 340,5 рублей, в сравнении с соответствующим периодом прошлого года возросла </w:t>
      </w:r>
      <w:r w:rsidR="00E734A7">
        <w:rPr>
          <w:sz w:val="28"/>
          <w:szCs w:val="28"/>
        </w:rPr>
        <w:t xml:space="preserve">                            </w:t>
      </w:r>
      <w:r w:rsidRPr="00E15F62">
        <w:rPr>
          <w:sz w:val="28"/>
          <w:szCs w:val="28"/>
        </w:rPr>
        <w:t>на 17,4</w:t>
      </w:r>
      <w:r w:rsidR="00E734A7">
        <w:rPr>
          <w:sz w:val="28"/>
          <w:szCs w:val="28"/>
        </w:rPr>
        <w:t xml:space="preserve"> </w:t>
      </w:r>
      <w:r w:rsidRPr="00E15F62">
        <w:rPr>
          <w:sz w:val="28"/>
          <w:szCs w:val="28"/>
        </w:rPr>
        <w:t>%. </w:t>
      </w:r>
    </w:p>
    <w:p w14:paraId="45988549" w14:textId="77777777" w:rsidR="00E15F62" w:rsidRPr="00E15F62" w:rsidRDefault="00E15F62" w:rsidP="00E15F62">
      <w:pPr>
        <w:pStyle w:val="a9"/>
        <w:ind w:firstLine="709"/>
        <w:divId w:val="1437944105"/>
        <w:rPr>
          <w:szCs w:val="28"/>
        </w:rPr>
      </w:pPr>
      <w:r w:rsidRPr="00E15F62">
        <w:rPr>
          <w:szCs w:val="28"/>
        </w:rPr>
        <w:t>Сведения о среднемесячной заработной плате  за 2023 год и темп роста к 2022 год</w:t>
      </w:r>
      <w:r w:rsidRPr="00E15F62">
        <w:rPr>
          <w:szCs w:val="28"/>
          <w:lang w:val="ru-RU"/>
        </w:rPr>
        <w:t>у</w:t>
      </w:r>
      <w:r w:rsidRPr="00E15F62">
        <w:rPr>
          <w:szCs w:val="28"/>
        </w:rPr>
        <w:t xml:space="preserve"> на крупных и средних предприятиях города</w:t>
      </w:r>
      <w:r w:rsidRPr="00E15F62">
        <w:rPr>
          <w:szCs w:val="28"/>
          <w:lang w:val="ru-RU"/>
        </w:rPr>
        <w:t xml:space="preserve"> по видам экономической деятельности</w:t>
      </w:r>
      <w:r w:rsidRPr="00E15F62">
        <w:rPr>
          <w:szCs w:val="28"/>
        </w:rPr>
        <w:t xml:space="preserve"> представлены в таблице:</w:t>
      </w:r>
    </w:p>
    <w:p w14:paraId="073E2E3F" w14:textId="77777777" w:rsidR="00E15F62" w:rsidRPr="00E15F62" w:rsidRDefault="00E15F62" w:rsidP="00E15F62">
      <w:pPr>
        <w:ind w:firstLine="708"/>
        <w:jc w:val="both"/>
        <w:divId w:val="1437944105"/>
        <w:rPr>
          <w:sz w:val="28"/>
          <w:szCs w:val="28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2260"/>
        <w:gridCol w:w="2612"/>
      </w:tblGrid>
      <w:tr w:rsidR="00E15F62" w:rsidRPr="00E15F62" w14:paraId="556B1F7D" w14:textId="77777777" w:rsidTr="00E15F62">
        <w:trPr>
          <w:divId w:val="1437944105"/>
        </w:trPr>
        <w:tc>
          <w:tcPr>
            <w:tcW w:w="4531" w:type="dxa"/>
            <w:vAlign w:val="center"/>
          </w:tcPr>
          <w:p w14:paraId="7780C980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285" w:type="dxa"/>
          </w:tcPr>
          <w:p w14:paraId="22BF308F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Среднемесячная заработная плата, рублей</w:t>
            </w:r>
          </w:p>
        </w:tc>
        <w:tc>
          <w:tcPr>
            <w:tcW w:w="2646" w:type="dxa"/>
            <w:vAlign w:val="center"/>
          </w:tcPr>
          <w:p w14:paraId="1BB69792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Темп роста к соответствующему</w:t>
            </w:r>
          </w:p>
          <w:p w14:paraId="46E189AA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периоду 2022 года, %</w:t>
            </w:r>
          </w:p>
        </w:tc>
      </w:tr>
      <w:tr w:rsidR="00E15F62" w:rsidRPr="00E15F62" w14:paraId="0D16588F" w14:textId="77777777" w:rsidTr="00E15F62">
        <w:trPr>
          <w:divId w:val="1437944105"/>
        </w:trPr>
        <w:tc>
          <w:tcPr>
            <w:tcW w:w="4531" w:type="dxa"/>
          </w:tcPr>
          <w:p w14:paraId="09A3EB5C" w14:textId="646C0860" w:rsidR="00E15F62" w:rsidRPr="00E15F62" w:rsidRDefault="00E15F62" w:rsidP="00E734A7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-</w:t>
            </w:r>
            <w:r w:rsidR="00E734A7">
              <w:rPr>
                <w:sz w:val="28"/>
                <w:szCs w:val="28"/>
              </w:rPr>
              <w:t xml:space="preserve"> </w:t>
            </w:r>
            <w:r w:rsidRPr="00E15F62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2285" w:type="dxa"/>
          </w:tcPr>
          <w:p w14:paraId="7088DFF1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51 963,9</w:t>
            </w:r>
          </w:p>
        </w:tc>
        <w:tc>
          <w:tcPr>
            <w:tcW w:w="2646" w:type="dxa"/>
          </w:tcPr>
          <w:p w14:paraId="4E04113E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123,9</w:t>
            </w:r>
          </w:p>
        </w:tc>
      </w:tr>
      <w:tr w:rsidR="00E15F62" w:rsidRPr="00E15F62" w14:paraId="58B9EA0C" w14:textId="77777777" w:rsidTr="00E15F62">
        <w:trPr>
          <w:divId w:val="1437944105"/>
        </w:trPr>
        <w:tc>
          <w:tcPr>
            <w:tcW w:w="4531" w:type="dxa"/>
          </w:tcPr>
          <w:p w14:paraId="2D50220B" w14:textId="77777777" w:rsidR="00E15F62" w:rsidRPr="00E15F62" w:rsidRDefault="00E15F62" w:rsidP="00E15F62">
            <w:pPr>
              <w:jc w:val="both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- обеспечение э/энергией, газом и паром, кондиционирование воздуха</w:t>
            </w:r>
          </w:p>
        </w:tc>
        <w:tc>
          <w:tcPr>
            <w:tcW w:w="2285" w:type="dxa"/>
          </w:tcPr>
          <w:p w14:paraId="7636CD65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51 477,9</w:t>
            </w:r>
          </w:p>
        </w:tc>
        <w:tc>
          <w:tcPr>
            <w:tcW w:w="2646" w:type="dxa"/>
          </w:tcPr>
          <w:p w14:paraId="2F728DE2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118,9</w:t>
            </w:r>
          </w:p>
        </w:tc>
      </w:tr>
      <w:tr w:rsidR="00E15F62" w:rsidRPr="00E15F62" w14:paraId="2CE87460" w14:textId="77777777" w:rsidTr="00E15F62">
        <w:trPr>
          <w:divId w:val="1437944105"/>
        </w:trPr>
        <w:tc>
          <w:tcPr>
            <w:tcW w:w="4531" w:type="dxa"/>
          </w:tcPr>
          <w:p w14:paraId="6F54AB1E" w14:textId="77777777" w:rsidR="00E15F62" w:rsidRPr="00E15F62" w:rsidRDefault="00E15F62" w:rsidP="00E15F62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- 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285" w:type="dxa"/>
          </w:tcPr>
          <w:p w14:paraId="1E359928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30 037,3</w:t>
            </w:r>
          </w:p>
        </w:tc>
        <w:tc>
          <w:tcPr>
            <w:tcW w:w="2646" w:type="dxa"/>
          </w:tcPr>
          <w:p w14:paraId="094165BB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116,1</w:t>
            </w:r>
          </w:p>
        </w:tc>
      </w:tr>
      <w:tr w:rsidR="00E15F62" w:rsidRPr="00E15F62" w14:paraId="18191151" w14:textId="77777777" w:rsidTr="00E15F62">
        <w:trPr>
          <w:divId w:val="1437944105"/>
        </w:trPr>
        <w:tc>
          <w:tcPr>
            <w:tcW w:w="4531" w:type="dxa"/>
          </w:tcPr>
          <w:p w14:paraId="6CC55E9D" w14:textId="77777777" w:rsidR="00E15F62" w:rsidRPr="00E15F62" w:rsidRDefault="00E15F62" w:rsidP="00E15F62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- оптовая и розничная торговля, ремонт автотранспортных средств и мотоциклов</w:t>
            </w:r>
          </w:p>
        </w:tc>
        <w:tc>
          <w:tcPr>
            <w:tcW w:w="2285" w:type="dxa"/>
          </w:tcPr>
          <w:p w14:paraId="6ACBA1C5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44 286,3</w:t>
            </w:r>
          </w:p>
        </w:tc>
        <w:tc>
          <w:tcPr>
            <w:tcW w:w="2646" w:type="dxa"/>
          </w:tcPr>
          <w:p w14:paraId="210A02C5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115,7</w:t>
            </w:r>
          </w:p>
        </w:tc>
      </w:tr>
      <w:tr w:rsidR="00E15F62" w:rsidRPr="00E15F62" w14:paraId="3CCCA064" w14:textId="77777777" w:rsidTr="00E15F62">
        <w:trPr>
          <w:divId w:val="1437944105"/>
        </w:trPr>
        <w:tc>
          <w:tcPr>
            <w:tcW w:w="4531" w:type="dxa"/>
          </w:tcPr>
          <w:p w14:paraId="14BA0A6C" w14:textId="77777777" w:rsidR="00E15F62" w:rsidRPr="00E15F62" w:rsidRDefault="00E15F62" w:rsidP="00E15F62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 xml:space="preserve">- транспортировка и хранение </w:t>
            </w:r>
          </w:p>
          <w:p w14:paraId="402E9B57" w14:textId="77777777" w:rsidR="00E15F62" w:rsidRPr="00E15F62" w:rsidRDefault="00E15F62" w:rsidP="00E15F62">
            <w:pPr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14:paraId="570A24BB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47 112,9</w:t>
            </w:r>
          </w:p>
        </w:tc>
        <w:tc>
          <w:tcPr>
            <w:tcW w:w="2646" w:type="dxa"/>
          </w:tcPr>
          <w:p w14:paraId="3B3008C1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117,8</w:t>
            </w:r>
          </w:p>
        </w:tc>
      </w:tr>
      <w:tr w:rsidR="00E15F62" w:rsidRPr="00E15F62" w14:paraId="0633391E" w14:textId="77777777" w:rsidTr="00E15F62">
        <w:trPr>
          <w:divId w:val="1437944105"/>
        </w:trPr>
        <w:tc>
          <w:tcPr>
            <w:tcW w:w="4531" w:type="dxa"/>
          </w:tcPr>
          <w:p w14:paraId="1131F2B9" w14:textId="77777777" w:rsidR="00E15F62" w:rsidRPr="00E15F62" w:rsidRDefault="00E15F62" w:rsidP="00E15F62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 xml:space="preserve">- гостиницы и предприятия общественного питания </w:t>
            </w:r>
          </w:p>
        </w:tc>
        <w:tc>
          <w:tcPr>
            <w:tcW w:w="2285" w:type="dxa"/>
          </w:tcPr>
          <w:p w14:paraId="4439673E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26 650,4</w:t>
            </w:r>
          </w:p>
        </w:tc>
        <w:tc>
          <w:tcPr>
            <w:tcW w:w="2646" w:type="dxa"/>
          </w:tcPr>
          <w:p w14:paraId="693A8CAA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119,7</w:t>
            </w:r>
          </w:p>
        </w:tc>
      </w:tr>
      <w:tr w:rsidR="00E15F62" w:rsidRPr="00E15F62" w14:paraId="29AF9179" w14:textId="77777777" w:rsidTr="00E15F62">
        <w:trPr>
          <w:divId w:val="1437944105"/>
          <w:trHeight w:val="632"/>
        </w:trPr>
        <w:tc>
          <w:tcPr>
            <w:tcW w:w="4531" w:type="dxa"/>
          </w:tcPr>
          <w:p w14:paraId="7622E1D4" w14:textId="77777777" w:rsidR="00E15F62" w:rsidRPr="00E15F62" w:rsidRDefault="00E15F62" w:rsidP="00E15F62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 xml:space="preserve">- деятельность в области информации и связи </w:t>
            </w:r>
          </w:p>
        </w:tc>
        <w:tc>
          <w:tcPr>
            <w:tcW w:w="2285" w:type="dxa"/>
          </w:tcPr>
          <w:p w14:paraId="333E691E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49 255,2</w:t>
            </w:r>
          </w:p>
        </w:tc>
        <w:tc>
          <w:tcPr>
            <w:tcW w:w="2646" w:type="dxa"/>
          </w:tcPr>
          <w:p w14:paraId="7C537B56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112,5</w:t>
            </w:r>
          </w:p>
        </w:tc>
      </w:tr>
      <w:tr w:rsidR="00E15F62" w:rsidRPr="00E15F62" w14:paraId="34446C61" w14:textId="77777777" w:rsidTr="00E15F62">
        <w:trPr>
          <w:divId w:val="1437944105"/>
        </w:trPr>
        <w:tc>
          <w:tcPr>
            <w:tcW w:w="4531" w:type="dxa"/>
          </w:tcPr>
          <w:p w14:paraId="4F6C92EB" w14:textId="77777777" w:rsidR="00E15F62" w:rsidRPr="00E15F62" w:rsidRDefault="00E15F62" w:rsidP="00E15F62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 xml:space="preserve">- финансовая и страховая деятельность </w:t>
            </w:r>
          </w:p>
        </w:tc>
        <w:tc>
          <w:tcPr>
            <w:tcW w:w="2285" w:type="dxa"/>
          </w:tcPr>
          <w:p w14:paraId="134D118C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51 452,4</w:t>
            </w:r>
          </w:p>
        </w:tc>
        <w:tc>
          <w:tcPr>
            <w:tcW w:w="2646" w:type="dxa"/>
          </w:tcPr>
          <w:p w14:paraId="0EA6E8FA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124,9</w:t>
            </w:r>
          </w:p>
        </w:tc>
      </w:tr>
      <w:tr w:rsidR="00E15F62" w:rsidRPr="00E15F62" w14:paraId="5A0FBC98" w14:textId="77777777" w:rsidTr="00E15F62">
        <w:trPr>
          <w:divId w:val="1437944105"/>
        </w:trPr>
        <w:tc>
          <w:tcPr>
            <w:tcW w:w="4531" w:type="dxa"/>
          </w:tcPr>
          <w:p w14:paraId="3FFE8980" w14:textId="77777777" w:rsidR="00E15F62" w:rsidRPr="00E15F62" w:rsidRDefault="00E15F62" w:rsidP="00E15F62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 xml:space="preserve">- операции с недвижимым имуществом  </w:t>
            </w:r>
          </w:p>
        </w:tc>
        <w:tc>
          <w:tcPr>
            <w:tcW w:w="2285" w:type="dxa"/>
          </w:tcPr>
          <w:p w14:paraId="22EDB92F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36 025,0</w:t>
            </w:r>
          </w:p>
        </w:tc>
        <w:tc>
          <w:tcPr>
            <w:tcW w:w="2646" w:type="dxa"/>
          </w:tcPr>
          <w:p w14:paraId="14E61712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117,7</w:t>
            </w:r>
          </w:p>
        </w:tc>
      </w:tr>
      <w:tr w:rsidR="00E15F62" w:rsidRPr="00E15F62" w14:paraId="7947DC31" w14:textId="77777777" w:rsidTr="00E15F62">
        <w:trPr>
          <w:divId w:val="1437944105"/>
        </w:trPr>
        <w:tc>
          <w:tcPr>
            <w:tcW w:w="4531" w:type="dxa"/>
          </w:tcPr>
          <w:p w14:paraId="28C2EFC2" w14:textId="77777777" w:rsidR="00E15F62" w:rsidRPr="00E15F62" w:rsidRDefault="00E15F62" w:rsidP="00E15F62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 xml:space="preserve">- государственное управление и обеспечение военной безопасности, социальное обеспечение </w:t>
            </w:r>
          </w:p>
        </w:tc>
        <w:tc>
          <w:tcPr>
            <w:tcW w:w="2285" w:type="dxa"/>
          </w:tcPr>
          <w:p w14:paraId="5974A577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52 051,6</w:t>
            </w:r>
          </w:p>
        </w:tc>
        <w:tc>
          <w:tcPr>
            <w:tcW w:w="2646" w:type="dxa"/>
          </w:tcPr>
          <w:p w14:paraId="6AFCA4B6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118,9</w:t>
            </w:r>
          </w:p>
        </w:tc>
      </w:tr>
      <w:tr w:rsidR="00E15F62" w:rsidRPr="00E15F62" w14:paraId="440FFBC2" w14:textId="77777777" w:rsidTr="00E15F62">
        <w:trPr>
          <w:divId w:val="1437944105"/>
        </w:trPr>
        <w:tc>
          <w:tcPr>
            <w:tcW w:w="4531" w:type="dxa"/>
          </w:tcPr>
          <w:p w14:paraId="54D72A3A" w14:textId="77777777" w:rsidR="00E15F62" w:rsidRPr="00E15F62" w:rsidRDefault="00E15F62" w:rsidP="00E15F62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 xml:space="preserve">- образование   </w:t>
            </w:r>
          </w:p>
        </w:tc>
        <w:tc>
          <w:tcPr>
            <w:tcW w:w="2285" w:type="dxa"/>
          </w:tcPr>
          <w:p w14:paraId="5D7BD899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34 706,5</w:t>
            </w:r>
          </w:p>
        </w:tc>
        <w:tc>
          <w:tcPr>
            <w:tcW w:w="2646" w:type="dxa"/>
          </w:tcPr>
          <w:p w14:paraId="73314424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113,9</w:t>
            </w:r>
          </w:p>
        </w:tc>
      </w:tr>
      <w:tr w:rsidR="00E15F62" w:rsidRPr="00E15F62" w14:paraId="0865C34D" w14:textId="77777777" w:rsidTr="00E15F62">
        <w:trPr>
          <w:divId w:val="1437944105"/>
        </w:trPr>
        <w:tc>
          <w:tcPr>
            <w:tcW w:w="4531" w:type="dxa"/>
          </w:tcPr>
          <w:p w14:paraId="343A23DC" w14:textId="77777777" w:rsidR="00E15F62" w:rsidRPr="00E15F62" w:rsidRDefault="00E15F62" w:rsidP="00E15F62">
            <w:pPr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- здравоохранение и предоставление  социальных услуг</w:t>
            </w:r>
          </w:p>
        </w:tc>
        <w:tc>
          <w:tcPr>
            <w:tcW w:w="2285" w:type="dxa"/>
          </w:tcPr>
          <w:p w14:paraId="357E755B" w14:textId="77777777" w:rsidR="00E15F62" w:rsidRPr="00E15F62" w:rsidRDefault="00E15F62" w:rsidP="00E15F62">
            <w:pPr>
              <w:jc w:val="center"/>
              <w:rPr>
                <w:sz w:val="28"/>
                <w:szCs w:val="28"/>
              </w:rPr>
            </w:pPr>
            <w:r w:rsidRPr="00E15F62">
              <w:rPr>
                <w:sz w:val="28"/>
                <w:szCs w:val="28"/>
              </w:rPr>
              <w:t>37 010,2</w:t>
            </w:r>
          </w:p>
        </w:tc>
        <w:tc>
          <w:tcPr>
            <w:tcW w:w="2646" w:type="dxa"/>
          </w:tcPr>
          <w:p w14:paraId="4F68F402" w14:textId="77777777" w:rsidR="00E15F62" w:rsidRPr="00E15F62" w:rsidRDefault="00E15F62" w:rsidP="00E15F62">
            <w:pPr>
              <w:jc w:val="center"/>
              <w:rPr>
                <w:sz w:val="28"/>
                <w:szCs w:val="28"/>
                <w:lang w:val="en-US"/>
              </w:rPr>
            </w:pPr>
            <w:r w:rsidRPr="00E15F62">
              <w:rPr>
                <w:sz w:val="28"/>
                <w:szCs w:val="28"/>
              </w:rPr>
              <w:t>109,2</w:t>
            </w:r>
          </w:p>
        </w:tc>
      </w:tr>
    </w:tbl>
    <w:p w14:paraId="3241552C" w14:textId="77777777" w:rsidR="0074511A" w:rsidRPr="00A43A96" w:rsidRDefault="0074511A" w:rsidP="00567A75">
      <w:pPr>
        <w:widowControl w:val="0"/>
        <w:spacing w:before="240" w:after="240"/>
        <w:jc w:val="center"/>
        <w:divId w:val="1437944105"/>
        <w:rPr>
          <w:sz w:val="28"/>
          <w:szCs w:val="28"/>
        </w:rPr>
      </w:pPr>
      <w:r w:rsidRPr="00A43A96">
        <w:rPr>
          <w:rStyle w:val="a4"/>
          <w:sz w:val="28"/>
          <w:szCs w:val="28"/>
        </w:rPr>
        <w:t xml:space="preserve">Состояние местных бюджетов </w:t>
      </w:r>
    </w:p>
    <w:p w14:paraId="65E7CB63" w14:textId="01A83EB3" w:rsidR="00567A75" w:rsidRDefault="00954C8F" w:rsidP="00567A75">
      <w:pPr>
        <w:widowControl w:val="0"/>
        <w:ind w:firstLine="709"/>
        <w:jc w:val="both"/>
        <w:divId w:val="1437944105"/>
        <w:rPr>
          <w:sz w:val="28"/>
          <w:szCs w:val="28"/>
        </w:rPr>
      </w:pPr>
      <w:r w:rsidRPr="00A43A96">
        <w:rPr>
          <w:sz w:val="28"/>
          <w:szCs w:val="28"/>
        </w:rPr>
        <w:t>Бюджет города на 2023 год, утвержденный решением Рубцовского городского Совета депутатов Алтайского края, в течение 2023 года увеличен к первоначальному на 554 980,8 тыс. рублей и составил:</w:t>
      </w:r>
    </w:p>
    <w:p w14:paraId="2E80E7EA" w14:textId="77777777" w:rsidR="00567A75" w:rsidRDefault="00954C8F" w:rsidP="00567A75">
      <w:pPr>
        <w:widowControl w:val="0"/>
        <w:ind w:firstLine="709"/>
        <w:jc w:val="both"/>
        <w:divId w:val="1437944105"/>
        <w:rPr>
          <w:sz w:val="28"/>
          <w:szCs w:val="28"/>
        </w:rPr>
      </w:pPr>
      <w:r w:rsidRPr="00A43A96">
        <w:rPr>
          <w:sz w:val="28"/>
          <w:szCs w:val="28"/>
        </w:rPr>
        <w:t>доходы – 3 843 192,8  тыс. рублей;</w:t>
      </w:r>
    </w:p>
    <w:p w14:paraId="1F0BF7C4" w14:textId="77777777" w:rsidR="00567A75" w:rsidRDefault="00954C8F" w:rsidP="00567A75">
      <w:pPr>
        <w:widowControl w:val="0"/>
        <w:ind w:firstLine="709"/>
        <w:jc w:val="both"/>
        <w:divId w:val="1437944105"/>
        <w:rPr>
          <w:sz w:val="28"/>
          <w:szCs w:val="28"/>
        </w:rPr>
      </w:pPr>
      <w:r w:rsidRPr="00A43A96">
        <w:rPr>
          <w:sz w:val="28"/>
          <w:szCs w:val="28"/>
        </w:rPr>
        <w:t>расходы – 3 889 393,8 тыс. рублей;</w:t>
      </w:r>
    </w:p>
    <w:p w14:paraId="3806506F" w14:textId="77777777" w:rsidR="00567A75" w:rsidRDefault="00954C8F" w:rsidP="00567A75">
      <w:pPr>
        <w:widowControl w:val="0"/>
        <w:ind w:firstLine="709"/>
        <w:jc w:val="both"/>
        <w:divId w:val="1437944105"/>
        <w:rPr>
          <w:sz w:val="28"/>
          <w:szCs w:val="28"/>
        </w:rPr>
      </w:pPr>
      <w:r w:rsidRPr="00A43A96">
        <w:rPr>
          <w:sz w:val="28"/>
          <w:szCs w:val="28"/>
        </w:rPr>
        <w:t>дефицит – 46 201,0 тыс. рублей.</w:t>
      </w:r>
    </w:p>
    <w:p w14:paraId="2A27C517" w14:textId="714C5035" w:rsidR="00567A75" w:rsidRDefault="00954C8F" w:rsidP="00567A75">
      <w:pPr>
        <w:widowControl w:val="0"/>
        <w:ind w:firstLine="709"/>
        <w:jc w:val="both"/>
        <w:divId w:val="1437944105"/>
        <w:rPr>
          <w:sz w:val="28"/>
          <w:szCs w:val="28"/>
        </w:rPr>
      </w:pPr>
      <w:r w:rsidRPr="00A43A96">
        <w:rPr>
          <w:sz w:val="28"/>
          <w:szCs w:val="28"/>
        </w:rPr>
        <w:lastRenderedPageBreak/>
        <w:t xml:space="preserve">За 2023 год доходы бюджета города исполнены в сумме </w:t>
      </w:r>
      <w:r w:rsidR="00567A75">
        <w:rPr>
          <w:sz w:val="28"/>
          <w:szCs w:val="28"/>
        </w:rPr>
        <w:t xml:space="preserve">                              </w:t>
      </w:r>
      <w:r w:rsidRPr="00A43A96">
        <w:rPr>
          <w:sz w:val="28"/>
          <w:szCs w:val="28"/>
        </w:rPr>
        <w:t>3 797 325,2 тыс. рублей или 98,8 % плана. Это на 638 517,6 тыс. рублей больше 2022 года. </w:t>
      </w:r>
    </w:p>
    <w:p w14:paraId="46B1555C" w14:textId="7A44871A" w:rsidR="00567A75" w:rsidRDefault="00954C8F" w:rsidP="00567A75">
      <w:pPr>
        <w:widowControl w:val="0"/>
        <w:ind w:firstLine="709"/>
        <w:jc w:val="both"/>
        <w:divId w:val="1437944105"/>
        <w:rPr>
          <w:sz w:val="28"/>
          <w:szCs w:val="28"/>
        </w:rPr>
      </w:pPr>
      <w:r w:rsidRPr="00A43A96">
        <w:rPr>
          <w:sz w:val="28"/>
          <w:szCs w:val="28"/>
        </w:rPr>
        <w:t xml:space="preserve">Налоговые и неналоговые доходы исполнены в сумме </w:t>
      </w:r>
      <w:r w:rsidR="00567A75">
        <w:rPr>
          <w:sz w:val="28"/>
          <w:szCs w:val="28"/>
        </w:rPr>
        <w:t xml:space="preserve">                                 </w:t>
      </w:r>
      <w:r w:rsidRPr="00A43A96">
        <w:rPr>
          <w:sz w:val="28"/>
          <w:szCs w:val="28"/>
        </w:rPr>
        <w:t>749 599,9 тыс. рублей или 102,4 % плана. Это на 84 124,0 тыс. рублей больше прошлого года. </w:t>
      </w:r>
    </w:p>
    <w:p w14:paraId="4173FEAF" w14:textId="61FC6AD4" w:rsidR="00567A75" w:rsidRDefault="00954C8F" w:rsidP="00567A75">
      <w:pPr>
        <w:widowControl w:val="0"/>
        <w:ind w:firstLine="709"/>
        <w:jc w:val="both"/>
        <w:divId w:val="1437944105"/>
        <w:rPr>
          <w:sz w:val="28"/>
          <w:szCs w:val="28"/>
        </w:rPr>
      </w:pPr>
      <w:r w:rsidRPr="00A43A96">
        <w:rPr>
          <w:sz w:val="28"/>
          <w:szCs w:val="28"/>
        </w:rPr>
        <w:t xml:space="preserve">При исполнении бюджета города сложился профицит в сумме </w:t>
      </w:r>
      <w:r w:rsidR="00567A75">
        <w:rPr>
          <w:sz w:val="28"/>
          <w:szCs w:val="28"/>
        </w:rPr>
        <w:t xml:space="preserve">                     </w:t>
      </w:r>
      <w:r w:rsidRPr="00A43A96">
        <w:rPr>
          <w:sz w:val="28"/>
          <w:szCs w:val="28"/>
        </w:rPr>
        <w:t>157 893,4 тыс. рублей.</w:t>
      </w:r>
    </w:p>
    <w:p w14:paraId="4B632414" w14:textId="77777777" w:rsidR="00567A75" w:rsidRDefault="00954C8F" w:rsidP="00567A75">
      <w:pPr>
        <w:widowControl w:val="0"/>
        <w:ind w:firstLine="709"/>
        <w:jc w:val="both"/>
        <w:divId w:val="1437944105"/>
        <w:rPr>
          <w:sz w:val="28"/>
          <w:szCs w:val="28"/>
        </w:rPr>
      </w:pPr>
      <w:r w:rsidRPr="00A43A96">
        <w:rPr>
          <w:sz w:val="28"/>
          <w:szCs w:val="28"/>
        </w:rPr>
        <w:t>Муниципальный долг на 01.01.2024 составил 115 127,0 тыс. рублей (долговые обязательства перед краевым бюджетом по бюджетным кредитам). В 2023 году бюджетные кредиты не привлекались.</w:t>
      </w:r>
    </w:p>
    <w:p w14:paraId="0A5CA080" w14:textId="3441EE2F" w:rsidR="00567A75" w:rsidRDefault="00954C8F" w:rsidP="00E734A7">
      <w:pPr>
        <w:widowControl w:val="0"/>
        <w:ind w:firstLine="709"/>
        <w:jc w:val="both"/>
        <w:divId w:val="1437944105"/>
        <w:rPr>
          <w:sz w:val="28"/>
          <w:szCs w:val="28"/>
        </w:rPr>
      </w:pPr>
      <w:r w:rsidRPr="00A43A96">
        <w:rPr>
          <w:sz w:val="28"/>
          <w:szCs w:val="28"/>
        </w:rPr>
        <w:t>Продолжение исполнения Программы мероприятий по росту доходного потенциала и по оптимизации расходов бюджета город</w:t>
      </w:r>
      <w:r w:rsidR="00E734A7">
        <w:rPr>
          <w:sz w:val="28"/>
          <w:szCs w:val="28"/>
        </w:rPr>
        <w:t>а</w:t>
      </w:r>
      <w:r w:rsidRPr="00A43A96">
        <w:rPr>
          <w:sz w:val="28"/>
          <w:szCs w:val="28"/>
        </w:rPr>
        <w:t xml:space="preserve"> на 2019-2024 годы, принятой распоряжением Администрации города Рубцовска Алтайского края от 02.12.2019    №</w:t>
      </w:r>
      <w:r w:rsidR="00E734A7">
        <w:rPr>
          <w:sz w:val="28"/>
          <w:szCs w:val="28"/>
        </w:rPr>
        <w:t xml:space="preserve"> </w:t>
      </w:r>
      <w:r w:rsidRPr="00A43A96">
        <w:rPr>
          <w:sz w:val="28"/>
          <w:szCs w:val="28"/>
        </w:rPr>
        <w:t>779-р для увеличения объема поступлений доходов в бюджет города, обеспечило дополнительное поступление в бюджет города в 2023 году 14 015,7 тыс. рублей.</w:t>
      </w:r>
    </w:p>
    <w:p w14:paraId="7070F5ED" w14:textId="356BF9D8" w:rsidR="0074511A" w:rsidRPr="00A43A96" w:rsidRDefault="00954C8F" w:rsidP="00567A75">
      <w:pPr>
        <w:widowControl w:val="0"/>
        <w:ind w:firstLine="709"/>
        <w:jc w:val="both"/>
        <w:divId w:val="1437944105"/>
        <w:rPr>
          <w:sz w:val="28"/>
          <w:szCs w:val="28"/>
        </w:rPr>
      </w:pPr>
      <w:r w:rsidRPr="00A43A96">
        <w:rPr>
          <w:sz w:val="28"/>
          <w:szCs w:val="28"/>
        </w:rPr>
        <w:t>Исполнение бюджета города по расходам, с учетом переданных межбюджетных трансфертов, за 2023 год составило 3 639 431,8 тыс. рублей или 93,3 % от плана, однако это на 490 305,4 тыс. рублей больше 2022 года.</w:t>
      </w:r>
    </w:p>
    <w:p w14:paraId="38976BD3" w14:textId="77777777" w:rsidR="0074511A" w:rsidRPr="00A43A96" w:rsidRDefault="0074511A" w:rsidP="00567A75">
      <w:pPr>
        <w:widowControl w:val="0"/>
        <w:spacing w:before="240" w:after="240"/>
        <w:jc w:val="center"/>
        <w:divId w:val="1904366202"/>
        <w:rPr>
          <w:sz w:val="28"/>
          <w:szCs w:val="28"/>
        </w:rPr>
      </w:pPr>
      <w:r w:rsidRPr="00A43A96">
        <w:rPr>
          <w:rStyle w:val="a4"/>
          <w:sz w:val="28"/>
          <w:szCs w:val="28"/>
        </w:rPr>
        <w:t xml:space="preserve">Жилищно-коммунальное хозяйство </w:t>
      </w:r>
    </w:p>
    <w:p w14:paraId="15F38954" w14:textId="27CAA213" w:rsidR="00755E80" w:rsidRPr="0060031E" w:rsidRDefault="00755E80" w:rsidP="00755E80">
      <w:pPr>
        <w:ind w:firstLine="709"/>
        <w:jc w:val="both"/>
        <w:divId w:val="1904366202"/>
        <w:rPr>
          <w:sz w:val="28"/>
          <w:szCs w:val="28"/>
        </w:rPr>
      </w:pPr>
      <w:r w:rsidRPr="0060031E">
        <w:rPr>
          <w:sz w:val="28"/>
          <w:szCs w:val="28"/>
        </w:rPr>
        <w:t xml:space="preserve">За 2023 год </w:t>
      </w:r>
      <w:r w:rsidR="00E734A7">
        <w:rPr>
          <w:sz w:val="28"/>
          <w:szCs w:val="28"/>
        </w:rPr>
        <w:t>у</w:t>
      </w:r>
      <w:r w:rsidRPr="0060031E">
        <w:rPr>
          <w:sz w:val="28"/>
          <w:szCs w:val="28"/>
        </w:rPr>
        <w:t xml:space="preserve">правлению Администрации города Рубцовска по жилищно-коммунальному хозяйству и экологии было фактически выделено из местного бюджета 225 783,22 тыс. рублей, из краевого бюджета </w:t>
      </w:r>
      <w:r>
        <w:rPr>
          <w:sz w:val="28"/>
          <w:szCs w:val="28"/>
        </w:rPr>
        <w:t xml:space="preserve">                  </w:t>
      </w:r>
      <w:r w:rsidRPr="0060031E">
        <w:rPr>
          <w:sz w:val="28"/>
          <w:szCs w:val="28"/>
        </w:rPr>
        <w:t>457,3 тыс.</w:t>
      </w:r>
      <w:r>
        <w:rPr>
          <w:sz w:val="28"/>
          <w:szCs w:val="28"/>
        </w:rPr>
        <w:t xml:space="preserve"> </w:t>
      </w:r>
      <w:r w:rsidRPr="0060031E">
        <w:rPr>
          <w:sz w:val="28"/>
          <w:szCs w:val="28"/>
        </w:rPr>
        <w:t>рублей.</w:t>
      </w:r>
    </w:p>
    <w:p w14:paraId="3AE81D01" w14:textId="2A689B5F" w:rsidR="00755E80" w:rsidRPr="0060031E" w:rsidRDefault="00755E80" w:rsidP="00755E80">
      <w:pPr>
        <w:ind w:firstLine="709"/>
        <w:jc w:val="both"/>
        <w:divId w:val="1904366202"/>
        <w:rPr>
          <w:sz w:val="28"/>
          <w:szCs w:val="28"/>
        </w:rPr>
      </w:pPr>
      <w:r w:rsidRPr="0060031E">
        <w:rPr>
          <w:sz w:val="28"/>
          <w:szCs w:val="28"/>
        </w:rPr>
        <w:t xml:space="preserve">В рамках реализации муниципальной программы «Развитие дорожного хозяйства и благоустройства в городе Рубцовске» были выделены денежные средства из бюджета города в сумме </w:t>
      </w:r>
      <w:r>
        <w:rPr>
          <w:sz w:val="28"/>
          <w:szCs w:val="28"/>
        </w:rPr>
        <w:t xml:space="preserve">                                 </w:t>
      </w:r>
      <w:r w:rsidRPr="0060031E">
        <w:rPr>
          <w:sz w:val="28"/>
          <w:szCs w:val="28"/>
        </w:rPr>
        <w:t>196 772,80 тыс. рублей. В рамках данной муниципальной программы выполнены  работы по ремонту и содержанию дорог, восстановлени</w:t>
      </w:r>
      <w:r w:rsidR="00E734A7">
        <w:rPr>
          <w:sz w:val="28"/>
          <w:szCs w:val="28"/>
        </w:rPr>
        <w:t>ю</w:t>
      </w:r>
      <w:r w:rsidRPr="0060031E">
        <w:rPr>
          <w:sz w:val="28"/>
          <w:szCs w:val="28"/>
        </w:rPr>
        <w:t xml:space="preserve"> линий наружного освещения, озеленению города, </w:t>
      </w:r>
      <w:r w:rsidR="00E734A7" w:rsidRPr="0060031E">
        <w:rPr>
          <w:sz w:val="28"/>
          <w:szCs w:val="28"/>
        </w:rPr>
        <w:t>приобретени</w:t>
      </w:r>
      <w:r w:rsidR="00E734A7">
        <w:rPr>
          <w:sz w:val="28"/>
          <w:szCs w:val="28"/>
        </w:rPr>
        <w:t>ю</w:t>
      </w:r>
      <w:r w:rsidR="00E734A7" w:rsidRPr="0060031E">
        <w:rPr>
          <w:sz w:val="28"/>
          <w:szCs w:val="28"/>
        </w:rPr>
        <w:t xml:space="preserve"> контейнеров для сбора мусора, уборке трупов животных с территорий общественного пользования</w:t>
      </w:r>
      <w:r w:rsidR="00E734A7">
        <w:rPr>
          <w:sz w:val="28"/>
          <w:szCs w:val="28"/>
        </w:rPr>
        <w:t>,</w:t>
      </w:r>
      <w:r w:rsidR="00E734A7" w:rsidRPr="0060031E">
        <w:rPr>
          <w:sz w:val="28"/>
          <w:szCs w:val="28"/>
        </w:rPr>
        <w:t xml:space="preserve"> </w:t>
      </w:r>
      <w:r w:rsidRPr="0060031E">
        <w:rPr>
          <w:sz w:val="28"/>
          <w:szCs w:val="28"/>
        </w:rPr>
        <w:t>оказаны услуги по обращению с твёрдыми коммунальными отходами, включая работы по ликвидации несанкционированных свалок, техническое обслуживание вечного огня и  фонтанов, проведение праздничных, торжественных, культурных и других мероприятий, финансирование ТОС.</w:t>
      </w:r>
    </w:p>
    <w:p w14:paraId="75AD7FC2" w14:textId="77777777" w:rsidR="00755E80" w:rsidRDefault="00755E80" w:rsidP="00755E80">
      <w:pPr>
        <w:ind w:firstLine="709"/>
        <w:jc w:val="both"/>
        <w:divId w:val="1904366202"/>
        <w:rPr>
          <w:sz w:val="28"/>
          <w:szCs w:val="28"/>
        </w:rPr>
      </w:pPr>
      <w:r w:rsidRPr="0060031E">
        <w:rPr>
          <w:sz w:val="28"/>
          <w:szCs w:val="28"/>
        </w:rPr>
        <w:t>В рамках реализации муниципальной программы «Повышение безопасности дорожного движения в городе Рубцовске» были выделены денежные средства  из бюджета города в сумме 5 547,6 тыс. рублей. В рамках данной муниципальной программы выполнены  работы по ремонту тротуаров, обустройство искусственных неровностей, установка перильных ограждений, приобретение дорожных знаков.</w:t>
      </w:r>
    </w:p>
    <w:p w14:paraId="1C0B31DC" w14:textId="74332DA2" w:rsidR="00755E80" w:rsidRPr="00B050EF" w:rsidRDefault="00755E80" w:rsidP="00755E80">
      <w:pPr>
        <w:ind w:firstLine="709"/>
        <w:jc w:val="both"/>
        <w:divId w:val="1904366202"/>
        <w:rPr>
          <w:sz w:val="28"/>
          <w:szCs w:val="28"/>
        </w:rPr>
      </w:pPr>
      <w:r w:rsidRPr="00B050EF">
        <w:rPr>
          <w:sz w:val="28"/>
          <w:szCs w:val="28"/>
        </w:rPr>
        <w:lastRenderedPageBreak/>
        <w:t xml:space="preserve">В рамках реализации муниципальной программы </w:t>
      </w:r>
      <w:r>
        <w:rPr>
          <w:sz w:val="28"/>
          <w:szCs w:val="28"/>
        </w:rPr>
        <w:t xml:space="preserve">«Ремонт и реконструкция </w:t>
      </w:r>
      <w:r w:rsidRPr="00B050EF">
        <w:rPr>
          <w:sz w:val="28"/>
          <w:szCs w:val="28"/>
        </w:rPr>
        <w:t>объектов муниципального жилищного фонда в городе Рубцовске»  осуществлен взнос на капитальный ремонт общего имущества в многоквартирных домах за муниципальный жилищный фонд, текущий ремонт, оплата за коммунальные услуги в размере 4404,90 тыс. рублей, оплата вознаграждения 407,43 тыс. рублей, расходы на компенсационные выплаты граждан за наём жилого помещения в связи с признанием жилого помещения непригодным для проживания в размере 619,18 тыс. рублей, погрузка и перевозка имущества жильцов из аварийных домов в размере 11,58 тыс. рублей, расходы на содержание муниципального жилого фонда (коммунальные расходы по судебным решениям)</w:t>
      </w:r>
      <w:r w:rsidR="006C56AC">
        <w:rPr>
          <w:sz w:val="28"/>
          <w:szCs w:val="28"/>
        </w:rPr>
        <w:t xml:space="preserve"> </w:t>
      </w:r>
      <w:r w:rsidRPr="00B050EF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                            </w:t>
      </w:r>
      <w:r w:rsidRPr="00B050EF">
        <w:rPr>
          <w:sz w:val="28"/>
          <w:szCs w:val="28"/>
        </w:rPr>
        <w:t>1151,58 тыс. рублей, расходы на исполнение судебного решения по адресу: г. Рубцовск, ул. Громова, 30 составили 988,34 тыс. рублей, расходы на исполнение судебного решения по адресу: г. Рубцовск,</w:t>
      </w:r>
      <w:r w:rsidR="006C56AC">
        <w:rPr>
          <w:sz w:val="28"/>
          <w:szCs w:val="28"/>
        </w:rPr>
        <w:t xml:space="preserve"> </w:t>
      </w:r>
      <w:r w:rsidRPr="00B050EF">
        <w:rPr>
          <w:sz w:val="28"/>
          <w:szCs w:val="28"/>
        </w:rPr>
        <w:t>ул. Пролетарская, 401 - кв. 55</w:t>
      </w:r>
      <w:r w:rsidR="006C56AC">
        <w:rPr>
          <w:sz w:val="28"/>
          <w:szCs w:val="28"/>
        </w:rPr>
        <w:t>,</w:t>
      </w:r>
      <w:r w:rsidRPr="00B050EF">
        <w:rPr>
          <w:sz w:val="28"/>
          <w:szCs w:val="28"/>
        </w:rPr>
        <w:t xml:space="preserve"> составили 676,00 тыс. рублей.</w:t>
      </w:r>
    </w:p>
    <w:p w14:paraId="74848C7A" w14:textId="22FE2D95" w:rsidR="00755E80" w:rsidRPr="0060031E" w:rsidRDefault="00755E80" w:rsidP="00755E80">
      <w:pPr>
        <w:tabs>
          <w:tab w:val="left" w:pos="1276"/>
        </w:tabs>
        <w:ind w:firstLine="709"/>
        <w:jc w:val="both"/>
        <w:divId w:val="1904366202"/>
        <w:rPr>
          <w:sz w:val="28"/>
          <w:szCs w:val="28"/>
        </w:rPr>
      </w:pPr>
      <w:r w:rsidRPr="0060031E">
        <w:rPr>
          <w:sz w:val="28"/>
          <w:szCs w:val="28"/>
        </w:rPr>
        <w:t xml:space="preserve">В рамках реализации муниципальной программы «Капитальный ремонт многоквартирных жилых домов во исполнение судебных решений в городе Рубцовске» </w:t>
      </w:r>
      <w:r w:rsidRPr="004360FD">
        <w:rPr>
          <w:sz w:val="28"/>
          <w:szCs w:val="28"/>
        </w:rPr>
        <w:t>осуществлено возмещение за капремонт трубопровода горячего водоснабжения</w:t>
      </w:r>
      <w:r w:rsidRPr="0060031E">
        <w:rPr>
          <w:sz w:val="28"/>
          <w:szCs w:val="28"/>
        </w:rPr>
        <w:t xml:space="preserve"> в МКД по адресу: г. Рубцовск, ул. Октябрьская, 106</w:t>
      </w:r>
      <w:r w:rsidR="006C56AC">
        <w:rPr>
          <w:sz w:val="28"/>
          <w:szCs w:val="28"/>
        </w:rPr>
        <w:t>,</w:t>
      </w:r>
      <w:r w:rsidRPr="0060031E">
        <w:rPr>
          <w:sz w:val="28"/>
          <w:szCs w:val="28"/>
        </w:rPr>
        <w:t xml:space="preserve"> в размере 22,00 тыс. рублей. Оплата работ по капитальному ремонту (замена) утеплителя чердачного перекрытия в МКД по адресу: г. Рубцовск, ул. Октябрьская, 151</w:t>
      </w:r>
      <w:r w:rsidR="006C56AC">
        <w:rPr>
          <w:sz w:val="28"/>
          <w:szCs w:val="28"/>
        </w:rPr>
        <w:t>,</w:t>
      </w:r>
      <w:r w:rsidRPr="0060031E">
        <w:rPr>
          <w:sz w:val="28"/>
          <w:szCs w:val="28"/>
        </w:rPr>
        <w:t xml:space="preserve"> составила 968,00 тыс. рублей, по капитальному ремонту кровли в МКД по адресу: г. Рубцовск, </w:t>
      </w:r>
      <w:proofErr w:type="spellStart"/>
      <w:r w:rsidRPr="0060031E">
        <w:rPr>
          <w:sz w:val="28"/>
          <w:szCs w:val="28"/>
        </w:rPr>
        <w:t>пр-кт</w:t>
      </w:r>
      <w:proofErr w:type="spellEnd"/>
      <w:r w:rsidRPr="0060031E">
        <w:rPr>
          <w:sz w:val="28"/>
          <w:szCs w:val="28"/>
        </w:rPr>
        <w:t xml:space="preserve"> Рубцовский, 11</w:t>
      </w:r>
      <w:r w:rsidR="006C56AC">
        <w:rPr>
          <w:sz w:val="28"/>
          <w:szCs w:val="28"/>
        </w:rPr>
        <w:t>,</w:t>
      </w:r>
      <w:r w:rsidRPr="0060031E">
        <w:rPr>
          <w:sz w:val="28"/>
          <w:szCs w:val="28"/>
        </w:rPr>
        <w:t xml:space="preserve"> разработана проектно-сметная документация на капитальный ремонт крыши в сумме 191,20 тыс. рублей, по капитальному ремонту систем электроснабжения, теплоснабжения, ХВС, ГВС, крыши МКД по адресу: </w:t>
      </w:r>
      <w:r>
        <w:rPr>
          <w:sz w:val="28"/>
          <w:szCs w:val="28"/>
        </w:rPr>
        <w:t xml:space="preserve">       </w:t>
      </w:r>
      <w:r w:rsidRPr="0060031E">
        <w:rPr>
          <w:sz w:val="28"/>
          <w:szCs w:val="28"/>
        </w:rPr>
        <w:t>г. Рубцовск, ул. Алтайская, 189</w:t>
      </w:r>
      <w:r w:rsidR="006C56AC">
        <w:rPr>
          <w:sz w:val="28"/>
          <w:szCs w:val="28"/>
        </w:rPr>
        <w:t>,</w:t>
      </w:r>
      <w:r w:rsidRPr="0060031E">
        <w:rPr>
          <w:sz w:val="28"/>
          <w:szCs w:val="28"/>
        </w:rPr>
        <w:t xml:space="preserve"> денежные средства в сумме </w:t>
      </w:r>
      <w:r>
        <w:rPr>
          <w:sz w:val="28"/>
          <w:szCs w:val="28"/>
        </w:rPr>
        <w:t xml:space="preserve">                             </w:t>
      </w:r>
      <w:r w:rsidRPr="0060031E">
        <w:rPr>
          <w:sz w:val="28"/>
          <w:szCs w:val="28"/>
        </w:rPr>
        <w:t>11451,70 тыс. рублей перечислены на счет Некоммерческой организации «Региональный оператор Алтайского края «Фонд капитального ремонта многоквартирных домов» в целях проведения работ по капитальному ремонту общего имущества.</w:t>
      </w:r>
    </w:p>
    <w:p w14:paraId="1C0E1012" w14:textId="77777777" w:rsidR="00755E80" w:rsidRPr="0060031E" w:rsidRDefault="00755E80" w:rsidP="00755E80">
      <w:pPr>
        <w:ind w:firstLine="709"/>
        <w:jc w:val="both"/>
        <w:divId w:val="1904366202"/>
        <w:rPr>
          <w:bCs/>
          <w:sz w:val="28"/>
          <w:szCs w:val="28"/>
        </w:rPr>
      </w:pPr>
      <w:r w:rsidRPr="0060031E">
        <w:rPr>
          <w:sz w:val="28"/>
          <w:szCs w:val="28"/>
        </w:rPr>
        <w:t xml:space="preserve">В рамках реализации муниципальной программы «Сокращение аварийного жилищного фонда (блокированной застройки) на территории муниципального образования город Рубцовск Алтайского края» </w:t>
      </w:r>
      <w:r w:rsidRPr="0060031E">
        <w:rPr>
          <w:bCs/>
          <w:sz w:val="28"/>
          <w:szCs w:val="28"/>
        </w:rPr>
        <w:t>выполнен ремонт муниципального жилья по адресу: г. Рубцовск, ул. Громова, 30 в рамках переселения из аварийных домов блокированной застройки в размере 709,9 тыс. рублей.</w:t>
      </w:r>
    </w:p>
    <w:p w14:paraId="628B3DCE" w14:textId="77777777" w:rsidR="00755E80" w:rsidRPr="0060031E" w:rsidRDefault="00755E80" w:rsidP="00755E80">
      <w:pPr>
        <w:tabs>
          <w:tab w:val="left" w:pos="1276"/>
        </w:tabs>
        <w:ind w:firstLine="709"/>
        <w:jc w:val="both"/>
        <w:divId w:val="1904366202"/>
        <w:rPr>
          <w:sz w:val="28"/>
          <w:szCs w:val="28"/>
        </w:rPr>
      </w:pPr>
      <w:r w:rsidRPr="0060031E">
        <w:rPr>
          <w:sz w:val="28"/>
          <w:szCs w:val="28"/>
        </w:rPr>
        <w:t xml:space="preserve"> В рамках </w:t>
      </w:r>
      <w:r w:rsidRPr="0060031E">
        <w:rPr>
          <w:color w:val="000000"/>
          <w:sz w:val="28"/>
          <w:szCs w:val="28"/>
        </w:rPr>
        <w:t xml:space="preserve">краевой адресной программы «Переселение граждан из аварийного жилищного фонда» на 2019 - 2025 годы, утвержденной Постановлением Правительства Алтайского края от 01.04.2019 № 106 «Об утверждении краевой адресной программы «Переселение граждан из аварийного жилищного фонда» на 2019 - 2025 годы» </w:t>
      </w:r>
      <w:r w:rsidRPr="0060031E">
        <w:rPr>
          <w:sz w:val="28"/>
          <w:szCs w:val="28"/>
        </w:rPr>
        <w:t>за 2023 год было расселено 12 граждан из 10 жилых помещений</w:t>
      </w:r>
      <w:r>
        <w:rPr>
          <w:sz w:val="28"/>
          <w:szCs w:val="28"/>
        </w:rPr>
        <w:t>, находящих</w:t>
      </w:r>
      <w:r w:rsidRPr="0060031E">
        <w:rPr>
          <w:sz w:val="28"/>
          <w:szCs w:val="28"/>
        </w:rPr>
        <w:t>ся в аварийном жилищном фонде.</w:t>
      </w:r>
    </w:p>
    <w:p w14:paraId="12CEFBAE" w14:textId="77777777" w:rsidR="00755E80" w:rsidRPr="0060031E" w:rsidRDefault="00755E80" w:rsidP="00755E80">
      <w:pPr>
        <w:tabs>
          <w:tab w:val="left" w:pos="1276"/>
        </w:tabs>
        <w:ind w:firstLine="709"/>
        <w:jc w:val="both"/>
        <w:divId w:val="1904366202"/>
        <w:rPr>
          <w:bCs/>
          <w:sz w:val="28"/>
          <w:szCs w:val="28"/>
        </w:rPr>
      </w:pPr>
      <w:r w:rsidRPr="0060031E">
        <w:rPr>
          <w:sz w:val="28"/>
          <w:szCs w:val="28"/>
        </w:rPr>
        <w:lastRenderedPageBreak/>
        <w:t xml:space="preserve">В рамках реализации муниципальной программы «Обеспечение населения города Рубцовска горячим водоснабжением надлежащего качества (температуры)» </w:t>
      </w:r>
      <w:r w:rsidRPr="0060031E">
        <w:rPr>
          <w:bCs/>
          <w:sz w:val="28"/>
          <w:szCs w:val="28"/>
        </w:rPr>
        <w:t>выполнены работы по реконструкции тепловых узлов горячего водоснабжения и отопления в размере 1464,6 тыс. рублей.</w:t>
      </w:r>
    </w:p>
    <w:p w14:paraId="2999EEA5" w14:textId="77777777" w:rsidR="00755E80" w:rsidRPr="0060031E" w:rsidRDefault="00755E80" w:rsidP="00755E80">
      <w:pPr>
        <w:tabs>
          <w:tab w:val="left" w:pos="1276"/>
        </w:tabs>
        <w:ind w:firstLine="709"/>
        <w:jc w:val="both"/>
        <w:divId w:val="1904366202"/>
        <w:rPr>
          <w:bCs/>
          <w:sz w:val="28"/>
          <w:szCs w:val="28"/>
        </w:rPr>
      </w:pPr>
      <w:r w:rsidRPr="0060031E">
        <w:rPr>
          <w:sz w:val="28"/>
          <w:szCs w:val="28"/>
        </w:rPr>
        <w:t xml:space="preserve">В рамках реализации муниципальной программы «Социальная поддержка граждан города Рубцовска» </w:t>
      </w:r>
      <w:r w:rsidRPr="0060031E">
        <w:rPr>
          <w:bCs/>
          <w:sz w:val="28"/>
          <w:szCs w:val="28"/>
        </w:rPr>
        <w:t xml:space="preserve">компенсация на </w:t>
      </w:r>
      <w:r w:rsidRPr="0060031E">
        <w:rPr>
          <w:rStyle w:val="layout"/>
          <w:sz w:val="28"/>
          <w:szCs w:val="28"/>
        </w:rPr>
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</w:r>
      <w:r w:rsidRPr="0060031E">
        <w:rPr>
          <w:bCs/>
          <w:sz w:val="28"/>
          <w:szCs w:val="28"/>
        </w:rPr>
        <w:t xml:space="preserve"> населению </w:t>
      </w:r>
      <w:r>
        <w:rPr>
          <w:bCs/>
          <w:sz w:val="28"/>
          <w:szCs w:val="28"/>
        </w:rPr>
        <w:t>составила</w:t>
      </w:r>
      <w:r w:rsidRPr="0060031E">
        <w:rPr>
          <w:bCs/>
          <w:sz w:val="28"/>
          <w:szCs w:val="28"/>
        </w:rPr>
        <w:t xml:space="preserve"> 704,6 тыс. рублей.</w:t>
      </w:r>
    </w:p>
    <w:p w14:paraId="1164FEC5" w14:textId="77777777" w:rsidR="00755E80" w:rsidRPr="009A2D67" w:rsidRDefault="00755E80" w:rsidP="00755E80">
      <w:pPr>
        <w:tabs>
          <w:tab w:val="left" w:pos="1276"/>
        </w:tabs>
        <w:ind w:firstLine="709"/>
        <w:jc w:val="both"/>
        <w:divId w:val="1904366202"/>
        <w:rPr>
          <w:sz w:val="28"/>
          <w:szCs w:val="28"/>
        </w:rPr>
      </w:pPr>
      <w:r w:rsidRPr="009A2D67">
        <w:rPr>
          <w:bCs/>
          <w:sz w:val="28"/>
          <w:szCs w:val="28"/>
        </w:rPr>
        <w:t>В рамках муниципальной программы «Комплексные меры противодействия злоупотреблению наркотиками и их незаконному обороту в городе Рубцовске» на мероприятие по уничтожению очагов дикорастущей конопли</w:t>
      </w:r>
      <w:r w:rsidRPr="009A2D67">
        <w:rPr>
          <w:sz w:val="28"/>
          <w:szCs w:val="28"/>
        </w:rPr>
        <w:t xml:space="preserve"> освоено 49,72 тыс. рублей.  </w:t>
      </w:r>
    </w:p>
    <w:p w14:paraId="6A8E8256" w14:textId="77777777" w:rsidR="00755E80" w:rsidRPr="009A2D67" w:rsidRDefault="00755E80" w:rsidP="00755E80">
      <w:pPr>
        <w:tabs>
          <w:tab w:val="left" w:pos="1276"/>
        </w:tabs>
        <w:ind w:firstLine="709"/>
        <w:jc w:val="both"/>
        <w:divId w:val="1904366202"/>
        <w:rPr>
          <w:sz w:val="28"/>
          <w:szCs w:val="28"/>
        </w:rPr>
      </w:pPr>
      <w:r w:rsidRPr="009A2D67">
        <w:rPr>
          <w:bCs/>
          <w:sz w:val="28"/>
          <w:szCs w:val="28"/>
        </w:rPr>
        <w:t xml:space="preserve">В рамках муниципальной программы «Противодействие экстремизму и идеологии терроризма на территории города Рубцовска» расходы на мероприятие по </w:t>
      </w:r>
      <w:r w:rsidRPr="004360FD">
        <w:rPr>
          <w:sz w:val="28"/>
          <w:szCs w:val="28"/>
        </w:rPr>
        <w:t>оборудованию мест массового пребывания людей на территории города Рубцовска средствами видеонаблюдения</w:t>
      </w:r>
      <w:r w:rsidRPr="009E3D59">
        <w:rPr>
          <w:sz w:val="28"/>
          <w:szCs w:val="28"/>
        </w:rPr>
        <w:t xml:space="preserve"> составили 99,40 </w:t>
      </w:r>
      <w:r w:rsidRPr="009A2D67">
        <w:rPr>
          <w:sz w:val="28"/>
          <w:szCs w:val="28"/>
        </w:rPr>
        <w:t>тыс. рублей</w:t>
      </w:r>
      <w:r w:rsidRPr="009E3D59">
        <w:rPr>
          <w:sz w:val="28"/>
          <w:szCs w:val="28"/>
        </w:rPr>
        <w:t xml:space="preserve">.  </w:t>
      </w:r>
    </w:p>
    <w:p w14:paraId="22274C61" w14:textId="42B2FF22" w:rsidR="0074511A" w:rsidRPr="00A43A96" w:rsidRDefault="00755E80" w:rsidP="00755E80">
      <w:pPr>
        <w:widowControl w:val="0"/>
        <w:ind w:firstLine="709"/>
        <w:jc w:val="both"/>
        <w:divId w:val="1904366202"/>
        <w:rPr>
          <w:sz w:val="28"/>
          <w:szCs w:val="28"/>
        </w:rPr>
      </w:pPr>
      <w:r w:rsidRPr="009A2D67">
        <w:rPr>
          <w:sz w:val="28"/>
          <w:szCs w:val="28"/>
        </w:rPr>
        <w:t>В рамках реализации муниципальной программы</w:t>
      </w:r>
      <w:r w:rsidRPr="009A2D67">
        <w:rPr>
          <w:rStyle w:val="normaltextrun"/>
          <w:sz w:val="28"/>
          <w:szCs w:val="28"/>
        </w:rPr>
        <w:t xml:space="preserve"> «Формирование современной городской среды на территории муниципального образования город Рубцовск Алтайского края» в 2023 году </w:t>
      </w:r>
      <w:r w:rsidRPr="009A2D67">
        <w:rPr>
          <w:sz w:val="28"/>
          <w:szCs w:val="28"/>
        </w:rPr>
        <w:t xml:space="preserve">были благоустроены две общественные территории: </w:t>
      </w:r>
      <w:r w:rsidRPr="009A2D67">
        <w:rPr>
          <w:color w:val="000000"/>
          <w:sz w:val="28"/>
          <w:szCs w:val="28"/>
        </w:rPr>
        <w:t>благоустройство прилегающей территории здания МБУ ДК «</w:t>
      </w:r>
      <w:proofErr w:type="spellStart"/>
      <w:r w:rsidRPr="009A2D67">
        <w:rPr>
          <w:color w:val="000000"/>
          <w:sz w:val="28"/>
          <w:szCs w:val="28"/>
        </w:rPr>
        <w:t>Алтайсельмаш</w:t>
      </w:r>
      <w:proofErr w:type="spellEnd"/>
      <w:r w:rsidRPr="009A2D67">
        <w:rPr>
          <w:color w:val="000000"/>
          <w:sz w:val="28"/>
          <w:szCs w:val="28"/>
        </w:rPr>
        <w:t xml:space="preserve">» и благоустройство прилегающей территории от сквера Победы до территории ледового дворца «Гимаев Арена» в городе Рубцовске, а также тринадцать </w:t>
      </w:r>
      <w:r w:rsidRPr="009A2D67">
        <w:rPr>
          <w:sz w:val="28"/>
          <w:szCs w:val="28"/>
        </w:rPr>
        <w:t xml:space="preserve">дворовых территорий по следующим адресам: </w:t>
      </w:r>
      <w:r w:rsidRPr="009A2D67">
        <w:rPr>
          <w:color w:val="000000"/>
          <w:sz w:val="28"/>
          <w:szCs w:val="28"/>
        </w:rPr>
        <w:t xml:space="preserve">ул. Алтайская, 19, ул. Алтайская, 92, ул. Алтайская, 96, ул. Алтайская, 98, ул. Бульвар Победы, 18, ул. </w:t>
      </w:r>
      <w:r w:rsidRPr="009A2D67">
        <w:rPr>
          <w:sz w:val="28"/>
          <w:szCs w:val="28"/>
        </w:rPr>
        <w:t xml:space="preserve">Громова, 34, </w:t>
      </w:r>
      <w:r>
        <w:rPr>
          <w:sz w:val="28"/>
          <w:szCs w:val="28"/>
        </w:rPr>
        <w:t xml:space="preserve">                          </w:t>
      </w:r>
      <w:r w:rsidRPr="009A2D67">
        <w:rPr>
          <w:color w:val="000000"/>
          <w:sz w:val="28"/>
          <w:szCs w:val="28"/>
        </w:rPr>
        <w:t xml:space="preserve">ул. Калинина, 17, ул. Комсомольская,71а, </w:t>
      </w:r>
      <w:proofErr w:type="spellStart"/>
      <w:r w:rsidRPr="009A2D67">
        <w:rPr>
          <w:color w:val="000000"/>
          <w:sz w:val="28"/>
          <w:szCs w:val="28"/>
        </w:rPr>
        <w:t>пр-кт</w:t>
      </w:r>
      <w:proofErr w:type="spellEnd"/>
      <w:r w:rsidRPr="009A2D67">
        <w:rPr>
          <w:color w:val="000000"/>
          <w:sz w:val="28"/>
          <w:szCs w:val="28"/>
        </w:rPr>
        <w:t xml:space="preserve"> Ленина, 39, </w:t>
      </w:r>
      <w:proofErr w:type="spellStart"/>
      <w:r w:rsidRPr="009A2D67">
        <w:rPr>
          <w:color w:val="000000"/>
          <w:sz w:val="28"/>
          <w:szCs w:val="28"/>
        </w:rPr>
        <w:t>пр-кт</w:t>
      </w:r>
      <w:proofErr w:type="spellEnd"/>
      <w:r w:rsidRPr="009A2D67">
        <w:rPr>
          <w:color w:val="000000"/>
          <w:sz w:val="28"/>
          <w:szCs w:val="28"/>
        </w:rPr>
        <w:t xml:space="preserve"> Ленина, 175, </w:t>
      </w:r>
      <w:proofErr w:type="spellStart"/>
      <w:r w:rsidRPr="009A2D67">
        <w:rPr>
          <w:color w:val="000000"/>
          <w:sz w:val="28"/>
          <w:szCs w:val="28"/>
        </w:rPr>
        <w:t>пр-кт</w:t>
      </w:r>
      <w:proofErr w:type="spellEnd"/>
      <w:r w:rsidRPr="009A2D67">
        <w:rPr>
          <w:color w:val="000000"/>
          <w:sz w:val="28"/>
          <w:szCs w:val="28"/>
        </w:rPr>
        <w:t xml:space="preserve"> Рубцовский, 34, ул. Северная,31, ул. Тракторная, 76.</w:t>
      </w:r>
    </w:p>
    <w:p w14:paraId="58A9E30E" w14:textId="77777777" w:rsidR="0074511A" w:rsidRPr="00A43A96" w:rsidRDefault="0074511A" w:rsidP="00755E80">
      <w:pPr>
        <w:widowControl w:val="0"/>
        <w:spacing w:before="240" w:after="240"/>
        <w:jc w:val="center"/>
        <w:divId w:val="1972859180"/>
        <w:rPr>
          <w:sz w:val="28"/>
          <w:szCs w:val="28"/>
        </w:rPr>
      </w:pPr>
      <w:r w:rsidRPr="00A43A96">
        <w:rPr>
          <w:rStyle w:val="a4"/>
          <w:sz w:val="28"/>
          <w:szCs w:val="28"/>
        </w:rPr>
        <w:t xml:space="preserve">Социальная сфера </w:t>
      </w:r>
    </w:p>
    <w:p w14:paraId="3F796698" w14:textId="0C276D0C" w:rsidR="00755E80" w:rsidRPr="0006357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06357B">
        <w:rPr>
          <w:sz w:val="28"/>
          <w:szCs w:val="28"/>
        </w:rPr>
        <w:t>По состоянию на 01.01.2024 года общее количество получателей льгот, состоящих на учете в краевом государственном казенном учреждении «Управление социальной защиты населения по городу Рубцовску и Рубцовскому району»</w:t>
      </w:r>
      <w:r w:rsidR="006C56AC">
        <w:rPr>
          <w:sz w:val="28"/>
          <w:szCs w:val="28"/>
        </w:rPr>
        <w:t>,</w:t>
      </w:r>
      <w:r w:rsidRPr="0006357B">
        <w:rPr>
          <w:sz w:val="28"/>
          <w:szCs w:val="28"/>
        </w:rPr>
        <w:t xml:space="preserve"> составило 33 777 человека, из них:</w:t>
      </w:r>
    </w:p>
    <w:p w14:paraId="2F61B042" w14:textId="77777777" w:rsidR="00755E80" w:rsidRPr="0006357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06357B">
        <w:rPr>
          <w:sz w:val="28"/>
          <w:szCs w:val="28"/>
        </w:rPr>
        <w:t>- федеральных льготников – 26 796 чел., (98,8 % к соответствующему периоду 2022 года);</w:t>
      </w:r>
    </w:p>
    <w:p w14:paraId="51B3A20D" w14:textId="77777777" w:rsidR="00755E80" w:rsidRPr="0006357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06357B">
        <w:rPr>
          <w:sz w:val="28"/>
          <w:szCs w:val="28"/>
        </w:rPr>
        <w:t>- региональных льготников – 15 796 чел., (97,4 % к соответствующему периоду 2022 года).</w:t>
      </w:r>
    </w:p>
    <w:p w14:paraId="735CB0E6" w14:textId="6CD0EB52" w:rsidR="00755E80" w:rsidRPr="0006357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06357B">
        <w:rPr>
          <w:sz w:val="28"/>
          <w:szCs w:val="28"/>
        </w:rPr>
        <w:t>Из общего числа льготников</w:t>
      </w:r>
      <w:r>
        <w:rPr>
          <w:sz w:val="28"/>
          <w:szCs w:val="28"/>
        </w:rPr>
        <w:t xml:space="preserve"> </w:t>
      </w:r>
      <w:r w:rsidRPr="0006357B">
        <w:rPr>
          <w:sz w:val="28"/>
          <w:szCs w:val="28"/>
        </w:rPr>
        <w:t>8 815 человек одновременно состоят на учете в краевом и федеральном регистрах получателей льгот.</w:t>
      </w:r>
    </w:p>
    <w:p w14:paraId="45FB6223" w14:textId="5EC4CF76" w:rsidR="00755E80" w:rsidRPr="0006357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06357B">
        <w:rPr>
          <w:sz w:val="28"/>
          <w:szCs w:val="28"/>
        </w:rPr>
        <w:t>Средний размер пенсии на 01.01.2024 года по сравнению</w:t>
      </w:r>
      <w:r>
        <w:rPr>
          <w:sz w:val="28"/>
          <w:szCs w:val="28"/>
        </w:rPr>
        <w:t xml:space="preserve"> </w:t>
      </w:r>
      <w:r w:rsidRPr="0006357B">
        <w:rPr>
          <w:sz w:val="28"/>
          <w:szCs w:val="28"/>
        </w:rPr>
        <w:t>с соответствующим периодом 2022 года возрос на 7,3 % и</w:t>
      </w:r>
      <w:r>
        <w:rPr>
          <w:sz w:val="28"/>
          <w:szCs w:val="28"/>
        </w:rPr>
        <w:t xml:space="preserve"> </w:t>
      </w:r>
      <w:r w:rsidRPr="0006357B">
        <w:rPr>
          <w:sz w:val="28"/>
          <w:szCs w:val="28"/>
        </w:rPr>
        <w:t xml:space="preserve">составил </w:t>
      </w:r>
      <w:r>
        <w:rPr>
          <w:sz w:val="28"/>
          <w:szCs w:val="28"/>
        </w:rPr>
        <w:t xml:space="preserve">                    </w:t>
      </w:r>
      <w:r w:rsidRPr="0006357B">
        <w:rPr>
          <w:sz w:val="28"/>
          <w:szCs w:val="28"/>
        </w:rPr>
        <w:lastRenderedPageBreak/>
        <w:t>19 410,84 рублей. Страховая пенсия составила 20 321,37</w:t>
      </w:r>
      <w:r>
        <w:rPr>
          <w:sz w:val="28"/>
          <w:szCs w:val="28"/>
        </w:rPr>
        <w:t xml:space="preserve"> </w:t>
      </w:r>
      <w:r w:rsidRPr="0006357B">
        <w:rPr>
          <w:sz w:val="28"/>
          <w:szCs w:val="28"/>
        </w:rPr>
        <w:t>руб</w:t>
      </w:r>
      <w:r w:rsidR="00244CA4">
        <w:rPr>
          <w:sz w:val="28"/>
          <w:szCs w:val="28"/>
        </w:rPr>
        <w:t>лей</w:t>
      </w:r>
      <w:r w:rsidRPr="0006357B">
        <w:rPr>
          <w:sz w:val="28"/>
          <w:szCs w:val="28"/>
        </w:rPr>
        <w:t xml:space="preserve"> с</w:t>
      </w:r>
      <w:r w:rsidRPr="0006357B">
        <w:rPr>
          <w:rFonts w:cs="Arial"/>
          <w:sz w:val="28"/>
          <w:szCs w:val="28"/>
        </w:rPr>
        <w:t xml:space="preserve"> темпом роста к соответствующему периоду прошлого года – 107,67 %;</w:t>
      </w:r>
      <w:r w:rsidRPr="0006357B">
        <w:rPr>
          <w:sz w:val="28"/>
          <w:szCs w:val="28"/>
        </w:rPr>
        <w:t xml:space="preserve"> пенсия по старости – 20 787,21 руб</w:t>
      </w:r>
      <w:r w:rsidR="00244CA4">
        <w:rPr>
          <w:sz w:val="28"/>
          <w:szCs w:val="28"/>
        </w:rPr>
        <w:t>лей</w:t>
      </w:r>
      <w:r w:rsidRPr="0006357B">
        <w:rPr>
          <w:sz w:val="28"/>
          <w:szCs w:val="28"/>
        </w:rPr>
        <w:t xml:space="preserve"> с</w:t>
      </w:r>
      <w:r w:rsidRPr="0006357B">
        <w:rPr>
          <w:rFonts w:cs="Arial"/>
          <w:sz w:val="28"/>
          <w:szCs w:val="28"/>
        </w:rPr>
        <w:t xml:space="preserve"> темпом роста к соответствующему периоду прошлого года – 107,89 %</w:t>
      </w:r>
      <w:r w:rsidRPr="0006357B">
        <w:rPr>
          <w:sz w:val="28"/>
          <w:szCs w:val="28"/>
        </w:rPr>
        <w:t>; по инвалидности – 12 707,32 руб</w:t>
      </w:r>
      <w:r w:rsidR="0058403F">
        <w:rPr>
          <w:sz w:val="28"/>
          <w:szCs w:val="28"/>
        </w:rPr>
        <w:t>ле</w:t>
      </w:r>
      <w:r w:rsidR="0058403F">
        <w:rPr>
          <w:sz w:val="28"/>
          <w:szCs w:val="28"/>
        </w:rPr>
        <w:tab/>
        <w:t>й</w:t>
      </w:r>
      <w:r w:rsidRPr="0006357B">
        <w:rPr>
          <w:sz w:val="28"/>
          <w:szCs w:val="28"/>
        </w:rPr>
        <w:t xml:space="preserve"> с</w:t>
      </w:r>
      <w:r w:rsidRPr="0006357B">
        <w:rPr>
          <w:rFonts w:cs="Arial"/>
          <w:sz w:val="28"/>
          <w:szCs w:val="28"/>
        </w:rPr>
        <w:t xml:space="preserve"> темпом роста к соответствующему периоду прошлого года – 108,46 %</w:t>
      </w:r>
      <w:r>
        <w:rPr>
          <w:rFonts w:cs="Arial"/>
          <w:sz w:val="28"/>
          <w:szCs w:val="28"/>
        </w:rPr>
        <w:t xml:space="preserve"> </w:t>
      </w:r>
      <w:r w:rsidRPr="0006357B">
        <w:rPr>
          <w:sz w:val="28"/>
          <w:szCs w:val="28"/>
        </w:rPr>
        <w:t>и по случаю потери кормильца 16 271,40 руб</w:t>
      </w:r>
      <w:r w:rsidR="0058403F">
        <w:rPr>
          <w:sz w:val="28"/>
          <w:szCs w:val="28"/>
        </w:rPr>
        <w:t>лей</w:t>
      </w:r>
      <w:r w:rsidRPr="0006357B">
        <w:rPr>
          <w:sz w:val="28"/>
          <w:szCs w:val="28"/>
        </w:rPr>
        <w:t xml:space="preserve"> с</w:t>
      </w:r>
      <w:r w:rsidRPr="0006357B">
        <w:rPr>
          <w:rFonts w:cs="Arial"/>
          <w:sz w:val="28"/>
          <w:szCs w:val="28"/>
        </w:rPr>
        <w:t xml:space="preserve"> темпом роста к соответствующему периоду прошлого года – 108,95 %</w:t>
      </w:r>
      <w:r w:rsidRPr="0006357B">
        <w:rPr>
          <w:sz w:val="28"/>
          <w:szCs w:val="28"/>
        </w:rPr>
        <w:t xml:space="preserve">. </w:t>
      </w:r>
    </w:p>
    <w:p w14:paraId="57F0B8D9" w14:textId="77777777" w:rsidR="00755E80" w:rsidRPr="0006357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06357B">
        <w:rPr>
          <w:sz w:val="28"/>
          <w:szCs w:val="28"/>
        </w:rPr>
        <w:t xml:space="preserve">По состоянию на 01.01.2024 находятся под опекой и попечительством 411 </w:t>
      </w:r>
      <w:r>
        <w:rPr>
          <w:sz w:val="28"/>
          <w:szCs w:val="28"/>
        </w:rPr>
        <w:t>детей</w:t>
      </w:r>
      <w:r w:rsidRPr="0006357B">
        <w:rPr>
          <w:sz w:val="28"/>
          <w:szCs w:val="28"/>
        </w:rPr>
        <w:t xml:space="preserve"> (на 01.01.2023 – 454 детей).</w:t>
      </w:r>
    </w:p>
    <w:p w14:paraId="48F03865" w14:textId="4D5455C0" w:rsidR="00755E80" w:rsidRPr="00DB4B1E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06357B">
        <w:rPr>
          <w:sz w:val="28"/>
          <w:szCs w:val="28"/>
        </w:rPr>
        <w:t>С целью поддержки малоимущих граждан разработана и действует муниципальная программа «Социальная поддержка граждан города Рубцовска»</w:t>
      </w:r>
      <w:r w:rsidR="0058403F">
        <w:rPr>
          <w:sz w:val="28"/>
          <w:szCs w:val="28"/>
        </w:rPr>
        <w:t>,</w:t>
      </w:r>
      <w:r w:rsidRPr="0006357B">
        <w:rPr>
          <w:sz w:val="28"/>
          <w:szCs w:val="28"/>
        </w:rPr>
        <w:t xml:space="preserve"> на реализацию </w:t>
      </w:r>
      <w:r w:rsidR="0058403F">
        <w:rPr>
          <w:sz w:val="28"/>
          <w:szCs w:val="28"/>
        </w:rPr>
        <w:t>которой</w:t>
      </w:r>
      <w:r w:rsidRPr="0006357B">
        <w:rPr>
          <w:sz w:val="28"/>
          <w:szCs w:val="28"/>
        </w:rPr>
        <w:t xml:space="preserve"> за отчетный период направлено средств бюджета города в сумме 1 697,5 тыс. рублей.</w:t>
      </w:r>
      <w:r w:rsidRPr="00DB4B1E">
        <w:rPr>
          <w:sz w:val="28"/>
          <w:szCs w:val="28"/>
        </w:rPr>
        <w:t xml:space="preserve">  </w:t>
      </w:r>
    </w:p>
    <w:p w14:paraId="5933E19F" w14:textId="551316DB" w:rsidR="00755E80" w:rsidRPr="00C91F9B" w:rsidRDefault="00755E80" w:rsidP="0058403F">
      <w:pPr>
        <w:ind w:firstLine="709"/>
        <w:jc w:val="both"/>
        <w:divId w:val="1972859180"/>
        <w:rPr>
          <w:sz w:val="28"/>
          <w:szCs w:val="28"/>
        </w:rPr>
      </w:pPr>
      <w:r w:rsidRPr="0058403F">
        <w:rPr>
          <w:bCs/>
          <w:sz w:val="28"/>
          <w:szCs w:val="28"/>
        </w:rPr>
        <w:t>Образование</w:t>
      </w:r>
      <w:r w:rsidR="0058403F">
        <w:rPr>
          <w:bCs/>
          <w:sz w:val="28"/>
          <w:szCs w:val="28"/>
        </w:rPr>
        <w:t xml:space="preserve">. </w:t>
      </w:r>
      <w:r w:rsidRPr="00C91F9B">
        <w:rPr>
          <w:sz w:val="28"/>
          <w:szCs w:val="28"/>
        </w:rPr>
        <w:t>МКУ «Управление образования» г. Рубцовска за 2023 год на реализацию муниципальной программы «Развитие муниципальной системы образования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города Рубцовска» было выделено денежных средств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из бюджета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города в сумме 604 561,6 тыс. рублей, в том числе на реализацию подпрограмм:</w:t>
      </w:r>
    </w:p>
    <w:p w14:paraId="36637E9C" w14:textId="77777777" w:rsidR="00755E80" w:rsidRPr="00C91F9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>- «Развитие дошкольного образования» - 346 487,6 тыс. рублей;</w:t>
      </w:r>
    </w:p>
    <w:p w14:paraId="21FCF08E" w14:textId="77777777" w:rsidR="00755E80" w:rsidRPr="00C91F9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>- «Развитие общего образования» - 92 680,8 тыс. рублей;</w:t>
      </w:r>
    </w:p>
    <w:p w14:paraId="7FA52ECE" w14:textId="77777777" w:rsidR="00755E80" w:rsidRPr="00C91F9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>- «Развитие дополнительного образования» - 95 728,4 тыс. рублей;</w:t>
      </w:r>
    </w:p>
    <w:p w14:paraId="7F019004" w14:textId="53A4725F" w:rsidR="00755E80" w:rsidRPr="00C91F9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>- «Кадры»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- 1 278,1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тыс. рублей;</w:t>
      </w:r>
    </w:p>
    <w:p w14:paraId="79FEDAF7" w14:textId="77777777" w:rsidR="00755E80" w:rsidRPr="00C91F9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>- «Создание условий для организации отдыха, оздоровления и занятости детей - подростков» - 16 620,5 тыс. рублей;</w:t>
      </w:r>
    </w:p>
    <w:p w14:paraId="41233D20" w14:textId="77777777" w:rsidR="00755E80" w:rsidRPr="00C91F9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>- «Обеспечение устойчивого функционирования и развития системы образования» - 51 766,2 тыс. рублей.</w:t>
      </w:r>
    </w:p>
    <w:p w14:paraId="70E17EC6" w14:textId="45498EDE" w:rsidR="00755E80" w:rsidRPr="00C91F9B" w:rsidRDefault="00755E80" w:rsidP="0058403F">
      <w:pPr>
        <w:ind w:firstLine="709"/>
        <w:jc w:val="both"/>
        <w:divId w:val="1972859180"/>
        <w:rPr>
          <w:sz w:val="28"/>
          <w:szCs w:val="28"/>
        </w:rPr>
      </w:pPr>
      <w:r w:rsidRPr="0058403F">
        <w:rPr>
          <w:bCs/>
          <w:sz w:val="28"/>
          <w:szCs w:val="28"/>
        </w:rPr>
        <w:t>Культура, спорт и молодежная политика</w:t>
      </w:r>
      <w:r w:rsidR="0058403F">
        <w:rPr>
          <w:bCs/>
          <w:sz w:val="28"/>
          <w:szCs w:val="28"/>
        </w:rPr>
        <w:t xml:space="preserve">. </w:t>
      </w:r>
      <w:r w:rsidRPr="00C91F9B">
        <w:rPr>
          <w:sz w:val="28"/>
          <w:szCs w:val="28"/>
        </w:rPr>
        <w:t xml:space="preserve">Анализ деятельности учреждений культуры города Рубцовска за </w:t>
      </w:r>
      <w:r w:rsidRPr="00C91F9B">
        <w:rPr>
          <w:sz w:val="28"/>
          <w:szCs w:val="28"/>
        </w:rPr>
        <w:br/>
        <w:t>12 месяцев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 xml:space="preserve">2023 года показал, что за данный период проведено  </w:t>
      </w:r>
      <w:r w:rsidRPr="00C91F9B">
        <w:rPr>
          <w:sz w:val="28"/>
          <w:szCs w:val="28"/>
        </w:rPr>
        <w:br/>
        <w:t>2 654 мероприятия.</w:t>
      </w:r>
    </w:p>
    <w:p w14:paraId="15C95331" w14:textId="31FAC5DF" w:rsidR="00755E80" w:rsidRPr="00C91F9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>Итого число посещений за 12 месяцев 2023 года (без школ искусств и удаленных пользователей) составило 530 166 единиц.</w:t>
      </w:r>
    </w:p>
    <w:p w14:paraId="67892995" w14:textId="1A6CF76C" w:rsidR="00755E80" w:rsidRPr="00C91F9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>В рамках муниципальной программы «Развитие культуры города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Рубцовска», за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январь-декабрь 2023 года было выделено на реализацию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ее мероприятий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денежных средств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и</w:t>
      </w:r>
      <w:r>
        <w:rPr>
          <w:sz w:val="28"/>
          <w:szCs w:val="28"/>
        </w:rPr>
        <w:t xml:space="preserve">з </w:t>
      </w:r>
      <w:r w:rsidRPr="00C91F9B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 xml:space="preserve">бюджета в сумме </w:t>
      </w:r>
      <w:r w:rsidR="0058403F">
        <w:rPr>
          <w:sz w:val="28"/>
          <w:szCs w:val="28"/>
        </w:rPr>
        <w:t xml:space="preserve">                    </w:t>
      </w:r>
      <w:r w:rsidRPr="00C91F9B">
        <w:rPr>
          <w:sz w:val="28"/>
          <w:szCs w:val="28"/>
        </w:rPr>
        <w:t>222 647,2 тыс. руб</w:t>
      </w:r>
      <w:r w:rsidR="0058403F">
        <w:rPr>
          <w:sz w:val="28"/>
          <w:szCs w:val="28"/>
        </w:rPr>
        <w:t>лей</w:t>
      </w:r>
      <w:r w:rsidRPr="00C91F9B">
        <w:rPr>
          <w:sz w:val="28"/>
          <w:szCs w:val="28"/>
        </w:rPr>
        <w:t xml:space="preserve">. </w:t>
      </w:r>
    </w:p>
    <w:p w14:paraId="140D2E78" w14:textId="18507690" w:rsidR="00755E80" w:rsidRPr="00C91F9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 xml:space="preserve">В городе Рубцовске в полном объеме реализуются услуги учреждений культуры, искусства и дополнительного образования. На 01.01.2024 работает 12 учреждений (организаций) культуры, подведомственных </w:t>
      </w:r>
      <w:r w:rsidR="0058403F">
        <w:rPr>
          <w:sz w:val="28"/>
          <w:szCs w:val="28"/>
        </w:rPr>
        <w:t xml:space="preserve">              </w:t>
      </w:r>
      <w:r w:rsidRPr="00C91F9B">
        <w:rPr>
          <w:sz w:val="28"/>
          <w:szCs w:val="28"/>
        </w:rPr>
        <w:t xml:space="preserve">МКУ «Управление культуры, спорта и молодежной политики» </w:t>
      </w:r>
      <w:r w:rsidR="0058403F">
        <w:rPr>
          <w:sz w:val="28"/>
          <w:szCs w:val="28"/>
        </w:rPr>
        <w:t xml:space="preserve">                               </w:t>
      </w:r>
      <w:r w:rsidRPr="00C91F9B">
        <w:rPr>
          <w:sz w:val="28"/>
          <w:szCs w:val="28"/>
        </w:rPr>
        <w:t>г. Рубцовска, имеющих статус юридического лица, учредителем которых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 xml:space="preserve">является Администрация города Рубцовска. </w:t>
      </w:r>
    </w:p>
    <w:p w14:paraId="58BC764D" w14:textId="32B3D06F" w:rsidR="00755E80" w:rsidRPr="00C91F9B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 xml:space="preserve">В учреждениях культуры города Рубцовска насчитывается </w:t>
      </w:r>
      <w:r w:rsidRPr="00C91F9B">
        <w:rPr>
          <w:sz w:val="28"/>
          <w:szCs w:val="28"/>
        </w:rPr>
        <w:br/>
        <w:t xml:space="preserve">8 заслуженных коллективов самодеятельного художественного творчества </w:t>
      </w:r>
      <w:r w:rsidRPr="00C91F9B">
        <w:rPr>
          <w:sz w:val="28"/>
          <w:szCs w:val="28"/>
        </w:rPr>
        <w:lastRenderedPageBreak/>
        <w:t>Алтайского края, 3 коллектив</w:t>
      </w:r>
      <w:r w:rsidR="0058403F">
        <w:rPr>
          <w:sz w:val="28"/>
          <w:szCs w:val="28"/>
        </w:rPr>
        <w:t>а</w:t>
      </w:r>
      <w:r w:rsidRPr="00C91F9B">
        <w:rPr>
          <w:sz w:val="28"/>
          <w:szCs w:val="28"/>
        </w:rPr>
        <w:t xml:space="preserve"> со званием «образцовый», 11 коллективов со званием «народный»</w:t>
      </w:r>
      <w:r w:rsidR="0058403F">
        <w:rPr>
          <w:sz w:val="28"/>
          <w:szCs w:val="28"/>
        </w:rPr>
        <w:t>.</w:t>
      </w:r>
    </w:p>
    <w:p w14:paraId="3D82BECD" w14:textId="77777777" w:rsidR="00755E80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 xml:space="preserve">Сеть спортивно-оздоровительных учреждений города по состоянию на 01.01.2024 включает в себя </w:t>
      </w:r>
      <w:r w:rsidRPr="006029A6">
        <w:rPr>
          <w:sz w:val="28"/>
          <w:szCs w:val="28"/>
        </w:rPr>
        <w:t>323</w:t>
      </w:r>
      <w:r w:rsidRPr="00C91F9B">
        <w:rPr>
          <w:sz w:val="28"/>
          <w:szCs w:val="28"/>
        </w:rPr>
        <w:t xml:space="preserve"> спортивных сооружений и площадок, из них</w:t>
      </w:r>
      <w:r>
        <w:rPr>
          <w:sz w:val="28"/>
          <w:szCs w:val="28"/>
        </w:rPr>
        <w:t xml:space="preserve"> </w:t>
      </w:r>
      <w:r w:rsidRPr="00C91F9B">
        <w:rPr>
          <w:sz w:val="28"/>
          <w:szCs w:val="28"/>
        </w:rPr>
        <w:t>38 спортивных залов.</w:t>
      </w:r>
    </w:p>
    <w:p w14:paraId="0DACE479" w14:textId="0721143F" w:rsidR="0074511A" w:rsidRPr="00A43A96" w:rsidRDefault="00755E80" w:rsidP="00755E80">
      <w:pPr>
        <w:ind w:firstLine="709"/>
        <w:jc w:val="both"/>
        <w:divId w:val="1972859180"/>
        <w:rPr>
          <w:sz w:val="28"/>
          <w:szCs w:val="28"/>
        </w:rPr>
      </w:pPr>
      <w:r w:rsidRPr="00C91F9B">
        <w:rPr>
          <w:sz w:val="28"/>
          <w:szCs w:val="28"/>
        </w:rPr>
        <w:t xml:space="preserve">На реализацию муниципальной программы «Развитие физической культуры и спорта в городе Рубцовске» за отчетный период направлено средств бюджета города в сумме </w:t>
      </w:r>
      <w:r w:rsidRPr="00C91F9B">
        <w:rPr>
          <w:color w:val="000000"/>
          <w:sz w:val="28"/>
          <w:szCs w:val="28"/>
        </w:rPr>
        <w:t>114 642,4</w:t>
      </w:r>
      <w:r w:rsidRPr="00C91F9B">
        <w:rPr>
          <w:sz w:val="28"/>
          <w:szCs w:val="28"/>
        </w:rPr>
        <w:t xml:space="preserve"> тыс. рублей.</w:t>
      </w:r>
    </w:p>
    <w:p w14:paraId="3CC5AB28" w14:textId="1B125A0E" w:rsidR="0074511A" w:rsidRDefault="0074511A" w:rsidP="00755E80">
      <w:pPr>
        <w:widowControl w:val="0"/>
        <w:ind w:firstLine="709"/>
        <w:jc w:val="both"/>
        <w:divId w:val="1537622445"/>
      </w:pPr>
      <w:r>
        <w:br/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2302"/>
        <w:gridCol w:w="1823"/>
      </w:tblGrid>
      <w:tr w:rsidR="0074511A" w14:paraId="2AB2A4E2" w14:textId="77777777" w:rsidTr="00755E80">
        <w:trPr>
          <w:divId w:val="1191646061"/>
          <w:tblCellSpacing w:w="15" w:type="dxa"/>
          <w:jc w:val="right"/>
        </w:trPr>
        <w:tc>
          <w:tcPr>
            <w:tcW w:w="4917" w:type="dxa"/>
            <w:vAlign w:val="center"/>
            <w:hideMark/>
          </w:tcPr>
          <w:p w14:paraId="0643F607" w14:textId="695B18EA" w:rsidR="0074511A" w:rsidRPr="00755E80" w:rsidRDefault="001F1010" w:rsidP="00755E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</w:t>
            </w:r>
            <w:r w:rsidR="00755E80">
              <w:rPr>
                <w:sz w:val="28"/>
                <w:szCs w:val="28"/>
              </w:rPr>
              <w:t xml:space="preserve"> города Рубцовска</w:t>
            </w:r>
          </w:p>
        </w:tc>
        <w:tc>
          <w:tcPr>
            <w:tcW w:w="2272" w:type="dxa"/>
            <w:vAlign w:val="bottom"/>
            <w:hideMark/>
          </w:tcPr>
          <w:p w14:paraId="78420B82" w14:textId="4C2E9369" w:rsidR="0074511A" w:rsidRDefault="00755E80">
            <w:r>
              <w:t xml:space="preserve">       </w:t>
            </w:r>
          </w:p>
        </w:tc>
        <w:tc>
          <w:tcPr>
            <w:tcW w:w="1778" w:type="dxa"/>
            <w:vAlign w:val="bottom"/>
            <w:hideMark/>
          </w:tcPr>
          <w:p w14:paraId="18C0776F" w14:textId="1FDB782C" w:rsidR="0074511A" w:rsidRPr="00755E80" w:rsidRDefault="00755E8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Д.З. </w:t>
            </w:r>
            <w:r w:rsidR="001F1010" w:rsidRPr="00755E80">
              <w:rPr>
                <w:sz w:val="28"/>
                <w:szCs w:val="28"/>
              </w:rPr>
              <w:t xml:space="preserve">Фельдман </w:t>
            </w:r>
          </w:p>
        </w:tc>
      </w:tr>
      <w:tr w:rsidR="0074511A" w14:paraId="7CE077F3" w14:textId="77777777" w:rsidTr="00755E80">
        <w:trPr>
          <w:divId w:val="1191646061"/>
          <w:tblCellSpacing w:w="15" w:type="dxa"/>
          <w:jc w:val="right"/>
        </w:trPr>
        <w:tc>
          <w:tcPr>
            <w:tcW w:w="4917" w:type="dxa"/>
            <w:vAlign w:val="center"/>
            <w:hideMark/>
          </w:tcPr>
          <w:p w14:paraId="226C377D" w14:textId="77777777" w:rsidR="0074511A" w:rsidRDefault="0074511A">
            <w:r>
              <w:t> </w:t>
            </w:r>
          </w:p>
        </w:tc>
        <w:tc>
          <w:tcPr>
            <w:tcW w:w="2272" w:type="dxa"/>
            <w:hideMark/>
          </w:tcPr>
          <w:p w14:paraId="2C997188" w14:textId="101336EB" w:rsidR="0074511A" w:rsidRDefault="0074511A"/>
        </w:tc>
        <w:tc>
          <w:tcPr>
            <w:tcW w:w="1778" w:type="dxa"/>
            <w:vAlign w:val="center"/>
            <w:hideMark/>
          </w:tcPr>
          <w:p w14:paraId="15A52DF3" w14:textId="77777777" w:rsidR="0074511A" w:rsidRDefault="0074511A">
            <w:r>
              <w:t> </w:t>
            </w:r>
          </w:p>
        </w:tc>
      </w:tr>
      <w:tr w:rsidR="00755E80" w14:paraId="78E7502B" w14:textId="77777777" w:rsidTr="00755E80">
        <w:trPr>
          <w:divId w:val="1191646061"/>
          <w:tblCellSpacing w:w="15" w:type="dxa"/>
          <w:jc w:val="right"/>
        </w:trPr>
        <w:tc>
          <w:tcPr>
            <w:tcW w:w="4917" w:type="dxa"/>
            <w:vAlign w:val="center"/>
          </w:tcPr>
          <w:p w14:paraId="03490575" w14:textId="77777777" w:rsidR="00755E80" w:rsidRDefault="00755E80"/>
        </w:tc>
        <w:tc>
          <w:tcPr>
            <w:tcW w:w="2272" w:type="dxa"/>
          </w:tcPr>
          <w:p w14:paraId="23630CD5" w14:textId="77777777" w:rsidR="00755E80" w:rsidRDefault="00755E80"/>
        </w:tc>
        <w:tc>
          <w:tcPr>
            <w:tcW w:w="1778" w:type="dxa"/>
            <w:vAlign w:val="center"/>
          </w:tcPr>
          <w:p w14:paraId="29F00B1E" w14:textId="77777777" w:rsidR="00755E80" w:rsidRDefault="00755E80"/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81"/>
      </w:tblGrid>
      <w:tr w:rsidR="0074511A" w14:paraId="4534185B" w14:textId="77777777">
        <w:trPr>
          <w:divId w:val="1537622445"/>
          <w:tblCellSpacing w:w="15" w:type="dxa"/>
        </w:trPr>
        <w:tc>
          <w:tcPr>
            <w:tcW w:w="5550" w:type="dxa"/>
            <w:vAlign w:val="center"/>
            <w:hideMark/>
          </w:tcPr>
          <w:p w14:paraId="4A6699B7" w14:textId="77777777" w:rsidR="0074511A" w:rsidRDefault="0074511A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D23E5CF" w14:textId="77777777" w:rsidR="0074511A" w:rsidRDefault="0074511A"/>
        </w:tc>
      </w:tr>
    </w:tbl>
    <w:p w14:paraId="7A9732F2" w14:textId="77777777" w:rsidR="0074511A" w:rsidRDefault="0074511A">
      <w:pPr>
        <w:divId w:val="1537622445"/>
      </w:pPr>
    </w:p>
    <w:sectPr w:rsidR="0074511A" w:rsidSect="00A43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4599C" w14:textId="77777777" w:rsidR="00C97D56" w:rsidRDefault="00C97D56" w:rsidP="00D47142">
      <w:r>
        <w:separator/>
      </w:r>
    </w:p>
  </w:endnote>
  <w:endnote w:type="continuationSeparator" w:id="0">
    <w:p w14:paraId="58D46829" w14:textId="77777777" w:rsidR="00C97D56" w:rsidRDefault="00C97D56" w:rsidP="00D4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8DE3B" w14:textId="77777777" w:rsidR="00D47142" w:rsidRDefault="00D471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34340" w14:textId="77777777" w:rsidR="00D47142" w:rsidRDefault="00D47142" w:rsidP="00D47142">
    <w:pPr>
      <w:pStyle w:val="a7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E02DA" w14:textId="77777777" w:rsidR="00D47142" w:rsidRDefault="00D471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9DF16" w14:textId="77777777" w:rsidR="00C97D56" w:rsidRDefault="00C97D56" w:rsidP="00D47142">
      <w:r>
        <w:separator/>
      </w:r>
    </w:p>
  </w:footnote>
  <w:footnote w:type="continuationSeparator" w:id="0">
    <w:p w14:paraId="6B787BE2" w14:textId="77777777" w:rsidR="00C97D56" w:rsidRDefault="00C97D56" w:rsidP="00D4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01AD6" w14:textId="77777777" w:rsidR="00D47142" w:rsidRDefault="00D471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B4815" w14:textId="77777777" w:rsidR="00D47142" w:rsidRDefault="00D471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63AB7" w14:textId="77777777" w:rsidR="00D47142" w:rsidRDefault="00D471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2"/>
    <w:rsid w:val="000A093D"/>
    <w:rsid w:val="000D3D3D"/>
    <w:rsid w:val="0015389F"/>
    <w:rsid w:val="00166C28"/>
    <w:rsid w:val="001F1010"/>
    <w:rsid w:val="00244CA4"/>
    <w:rsid w:val="00467A05"/>
    <w:rsid w:val="00483113"/>
    <w:rsid w:val="00567A75"/>
    <w:rsid w:val="0058403F"/>
    <w:rsid w:val="005A1D93"/>
    <w:rsid w:val="006C56AC"/>
    <w:rsid w:val="00705BA6"/>
    <w:rsid w:val="0074511A"/>
    <w:rsid w:val="00755E80"/>
    <w:rsid w:val="008E0719"/>
    <w:rsid w:val="00954C8F"/>
    <w:rsid w:val="009D48FF"/>
    <w:rsid w:val="009F260B"/>
    <w:rsid w:val="00A43A96"/>
    <w:rsid w:val="00AF65AD"/>
    <w:rsid w:val="00B63F2C"/>
    <w:rsid w:val="00C97D56"/>
    <w:rsid w:val="00CC227E"/>
    <w:rsid w:val="00D47142"/>
    <w:rsid w:val="00DC1A8F"/>
    <w:rsid w:val="00E06578"/>
    <w:rsid w:val="00E15F62"/>
    <w:rsid w:val="00E734A7"/>
    <w:rsid w:val="00E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7D70E"/>
  <w15:chartTrackingRefBased/>
  <w15:docId w15:val="{CCFF18FB-2FD0-4234-9917-B6419077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471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7142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471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7142"/>
    <w:rPr>
      <w:rFonts w:eastAsia="Times New Roman"/>
      <w:sz w:val="24"/>
      <w:szCs w:val="24"/>
    </w:rPr>
  </w:style>
  <w:style w:type="character" w:customStyle="1" w:styleId="normaltextrun">
    <w:name w:val="normaltextrun"/>
    <w:rsid w:val="00166C28"/>
  </w:style>
  <w:style w:type="character" w:customStyle="1" w:styleId="layout">
    <w:name w:val="layout"/>
    <w:basedOn w:val="a0"/>
    <w:rsid w:val="00166C28"/>
  </w:style>
  <w:style w:type="paragraph" w:styleId="a9">
    <w:name w:val="Body Text Indent"/>
    <w:basedOn w:val="a"/>
    <w:link w:val="aa"/>
    <w:rsid w:val="00E15F62"/>
    <w:pPr>
      <w:ind w:firstLine="720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E15F62"/>
    <w:rPr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2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1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1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9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8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8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1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2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1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11</Pages>
  <Words>3095</Words>
  <Characters>21884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GUEI</Company>
  <LinksUpToDate>false</LinksUpToDate>
  <CharactersWithSpaces>24930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webadmin</dc:creator>
  <cp:keywords/>
  <dc:description/>
  <cp:lastModifiedBy>Мария Сергеевна Труникова</cp:lastModifiedBy>
  <cp:revision>4</cp:revision>
  <dcterms:created xsi:type="dcterms:W3CDTF">2024-04-25T04:51:00Z</dcterms:created>
  <dcterms:modified xsi:type="dcterms:W3CDTF">2024-04-25T06:39:00Z</dcterms:modified>
</cp:coreProperties>
</file>