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ED40" w14:textId="2F8D9560" w:rsidR="007C212E" w:rsidRPr="007C212E" w:rsidRDefault="007C212E" w:rsidP="007C2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212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298E33" wp14:editId="4C1DF387">
            <wp:extent cx="714375" cy="866775"/>
            <wp:effectExtent l="0" t="0" r="0" b="0"/>
            <wp:docPr id="376558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AAF54" w14:textId="77777777" w:rsidR="007C212E" w:rsidRPr="007C212E" w:rsidRDefault="007C212E" w:rsidP="007C2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7C212E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48505C1" w14:textId="77777777" w:rsidR="007C212E" w:rsidRPr="007C212E" w:rsidRDefault="007C212E" w:rsidP="007C2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7C212E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E3A8798" w14:textId="77777777" w:rsidR="007C212E" w:rsidRPr="007C212E" w:rsidRDefault="007C212E" w:rsidP="007C212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66709AD2" w14:textId="77777777" w:rsidR="007C212E" w:rsidRPr="007C212E" w:rsidRDefault="007C212E" w:rsidP="007C2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7C212E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8F06ADF" w14:textId="4A12BBA8" w:rsidR="007C212E" w:rsidRPr="00114BC2" w:rsidRDefault="00114BC2" w:rsidP="007C212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BC2">
        <w:rPr>
          <w:rFonts w:ascii="Times New Roman" w:eastAsia="Times New Roman" w:hAnsi="Times New Roman" w:cs="Times New Roman"/>
          <w:sz w:val="28"/>
          <w:szCs w:val="28"/>
        </w:rPr>
        <w:t>11.03.2026</w:t>
      </w:r>
      <w:r w:rsidR="007C212E" w:rsidRPr="00114BC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114BC2">
        <w:rPr>
          <w:rFonts w:ascii="Times New Roman" w:eastAsia="Times New Roman" w:hAnsi="Times New Roman" w:cs="Times New Roman"/>
          <w:sz w:val="28"/>
          <w:szCs w:val="28"/>
        </w:rPr>
        <w:t>567</w:t>
      </w:r>
    </w:p>
    <w:p w14:paraId="0A4094CD" w14:textId="77777777" w:rsidR="007C212E" w:rsidRPr="007C212E" w:rsidRDefault="007C212E" w:rsidP="007C2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EE94A1" w14:textId="77777777" w:rsidR="00DD5212" w:rsidRPr="000B6BD5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8D3D6" w14:textId="77777777" w:rsidR="00E91517" w:rsidRPr="000B6BD5" w:rsidRDefault="00E91517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736912" w14:textId="3BBAFD8D" w:rsidR="00D26930" w:rsidRPr="000B6BD5" w:rsidRDefault="00DD5212" w:rsidP="00E9151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17D79" w:rsidRPr="000B6BD5">
        <w:rPr>
          <w:rFonts w:ascii="Times New Roman" w:hAnsi="Times New Roman" w:cs="Times New Roman"/>
          <w:sz w:val="28"/>
          <w:szCs w:val="28"/>
        </w:rPr>
        <w:t>карты рисков нарушения антимонопольного</w:t>
      </w:r>
      <w:r w:rsidR="007C212E">
        <w:rPr>
          <w:rFonts w:ascii="Times New Roman" w:hAnsi="Times New Roman" w:cs="Times New Roman"/>
          <w:sz w:val="28"/>
          <w:szCs w:val="28"/>
        </w:rPr>
        <w:t xml:space="preserve"> </w:t>
      </w:r>
      <w:r w:rsidR="00717D79" w:rsidRPr="000B6BD5">
        <w:rPr>
          <w:rFonts w:ascii="Times New Roman" w:hAnsi="Times New Roman" w:cs="Times New Roman"/>
          <w:sz w:val="28"/>
          <w:szCs w:val="28"/>
        </w:rPr>
        <w:t xml:space="preserve">законодательства Администрации города Рубцовска Алтайского края </w:t>
      </w:r>
    </w:p>
    <w:p w14:paraId="6B92B772" w14:textId="77777777" w:rsidR="00DD5212" w:rsidRPr="000B6BD5" w:rsidRDefault="00811171" w:rsidP="00E9151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>на 202</w:t>
      </w:r>
      <w:r w:rsidR="00A1768A">
        <w:rPr>
          <w:rFonts w:ascii="Times New Roman" w:hAnsi="Times New Roman" w:cs="Times New Roman"/>
          <w:sz w:val="28"/>
          <w:szCs w:val="28"/>
        </w:rPr>
        <w:t>6</w:t>
      </w:r>
      <w:r w:rsidRPr="000B6BD5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6947D6F" w14:textId="77777777" w:rsidR="00DD5212" w:rsidRPr="000B6BD5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9CF041" w14:textId="77777777" w:rsidR="00DD5212" w:rsidRPr="000B6BD5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9BADD" w14:textId="15FDFEA0" w:rsidR="00621CE7" w:rsidRPr="000B6BD5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2B18C3" w:rsidRPr="000B6BD5">
        <w:rPr>
          <w:rFonts w:ascii="Times New Roman" w:hAnsi="Times New Roman" w:cs="Times New Roman"/>
          <w:sz w:val="28"/>
          <w:szCs w:val="28"/>
        </w:rPr>
        <w:t>4.7</w:t>
      </w:r>
      <w:r w:rsidRPr="000B6BD5"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717D79" w:rsidRPr="000B6BD5">
        <w:rPr>
          <w:rFonts w:ascii="Times New Roman" w:hAnsi="Times New Roman" w:cs="Times New Roman"/>
          <w:sz w:val="28"/>
          <w:szCs w:val="28"/>
        </w:rPr>
        <w:t>16.09.2020</w:t>
      </w:r>
      <w:r w:rsidRPr="000B6BD5">
        <w:rPr>
          <w:rFonts w:ascii="Times New Roman" w:hAnsi="Times New Roman" w:cs="Times New Roman"/>
          <w:sz w:val="28"/>
          <w:szCs w:val="28"/>
        </w:rPr>
        <w:t xml:space="preserve"> № </w:t>
      </w:r>
      <w:r w:rsidR="00717D79" w:rsidRPr="000B6BD5">
        <w:rPr>
          <w:rFonts w:ascii="Times New Roman" w:hAnsi="Times New Roman" w:cs="Times New Roman"/>
          <w:sz w:val="28"/>
          <w:szCs w:val="28"/>
        </w:rPr>
        <w:t>2238</w:t>
      </w:r>
      <w:r w:rsidR="002B18C3" w:rsidRPr="000B6BD5">
        <w:rPr>
          <w:rFonts w:ascii="Times New Roman" w:hAnsi="Times New Roman" w:cs="Times New Roman"/>
          <w:sz w:val="28"/>
          <w:szCs w:val="28"/>
        </w:rPr>
        <w:t>,</w:t>
      </w:r>
      <w:r w:rsidR="007C212E" w:rsidRPr="007C212E">
        <w:t xml:space="preserve"> </w:t>
      </w:r>
      <w:r w:rsidR="007C212E" w:rsidRPr="007C212E">
        <w:rPr>
          <w:rFonts w:ascii="Times New Roman" w:hAnsi="Times New Roman" w:cs="Times New Roman"/>
          <w:sz w:val="28"/>
          <w:szCs w:val="28"/>
        </w:rPr>
        <w:t>руководствуясь распоряжением Администрации города Рубцовска Алтайского края от 10.03.2026 № 141л,</w:t>
      </w:r>
      <w:r w:rsidR="00717D79" w:rsidRPr="000B6BD5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0B6BD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4429489" w14:textId="278BD79D" w:rsidR="00DD5212" w:rsidRPr="000B6BD5" w:rsidRDefault="00DD5212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 xml:space="preserve">1. </w:t>
      </w:r>
      <w:r w:rsidR="001A1F9C" w:rsidRPr="000B6BD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B18C3" w:rsidRPr="000B6BD5">
        <w:rPr>
          <w:rFonts w:ascii="Times New Roman" w:hAnsi="Times New Roman" w:cs="Times New Roman"/>
          <w:sz w:val="28"/>
          <w:szCs w:val="28"/>
        </w:rPr>
        <w:t>к</w:t>
      </w:r>
      <w:r w:rsidR="00717D79" w:rsidRPr="000B6BD5">
        <w:rPr>
          <w:rFonts w:ascii="Times New Roman" w:hAnsi="Times New Roman" w:cs="Times New Roman"/>
          <w:sz w:val="28"/>
          <w:szCs w:val="28"/>
        </w:rPr>
        <w:t xml:space="preserve">арту рисков нарушения антимонопольного законодательства </w:t>
      </w:r>
      <w:r w:rsidR="002B18C3" w:rsidRPr="000B6BD5">
        <w:rPr>
          <w:rFonts w:ascii="Times New Roman" w:hAnsi="Times New Roman" w:cs="Times New Roman"/>
          <w:sz w:val="28"/>
          <w:szCs w:val="28"/>
        </w:rPr>
        <w:t xml:space="preserve">в </w:t>
      </w:r>
      <w:r w:rsidR="00717D79" w:rsidRPr="000B6BD5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811171" w:rsidRPr="000B6BD5">
        <w:rPr>
          <w:rFonts w:ascii="Times New Roman" w:hAnsi="Times New Roman" w:cs="Times New Roman"/>
          <w:sz w:val="28"/>
          <w:szCs w:val="28"/>
        </w:rPr>
        <w:t xml:space="preserve"> на 202</w:t>
      </w:r>
      <w:r w:rsidR="00A1768A">
        <w:rPr>
          <w:rFonts w:ascii="Times New Roman" w:hAnsi="Times New Roman" w:cs="Times New Roman"/>
          <w:sz w:val="28"/>
          <w:szCs w:val="28"/>
        </w:rPr>
        <w:t>6</w:t>
      </w:r>
      <w:r w:rsidR="00811171" w:rsidRPr="000B6BD5">
        <w:rPr>
          <w:rFonts w:ascii="Times New Roman" w:hAnsi="Times New Roman" w:cs="Times New Roman"/>
          <w:sz w:val="28"/>
          <w:szCs w:val="28"/>
        </w:rPr>
        <w:t xml:space="preserve"> год</w:t>
      </w:r>
      <w:r w:rsidR="00D26930" w:rsidRPr="000B6BD5">
        <w:rPr>
          <w:rFonts w:ascii="Times New Roman" w:hAnsi="Times New Roman" w:cs="Times New Roman"/>
          <w:sz w:val="28"/>
          <w:szCs w:val="28"/>
        </w:rPr>
        <w:t xml:space="preserve"> </w:t>
      </w:r>
      <w:r w:rsidR="007A0323" w:rsidRPr="000B6BD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1A1F9C" w:rsidRPr="000B6B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494D52" w14:textId="77777777" w:rsidR="00621CE7" w:rsidRPr="000B6BD5" w:rsidRDefault="00D26930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>2</w:t>
      </w:r>
      <w:r w:rsidR="00621CE7" w:rsidRPr="000B6BD5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C281EE0" w14:textId="77777777" w:rsidR="00C064C1" w:rsidRPr="000B6BD5" w:rsidRDefault="00D26930" w:rsidP="00C06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>3</w:t>
      </w:r>
      <w:r w:rsidR="00C064C1" w:rsidRPr="000B6BD5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B12AF2">
        <w:rPr>
          <w:rFonts w:ascii="Times New Roman" w:hAnsi="Times New Roman" w:cs="Times New Roman"/>
          <w:sz w:val="28"/>
          <w:szCs w:val="28"/>
        </w:rPr>
        <w:t>настоящего</w:t>
      </w:r>
      <w:r w:rsidR="00C064C1" w:rsidRPr="000B6BD5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A355A48" w14:textId="77777777" w:rsidR="00621CE7" w:rsidRPr="000B6BD5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F7F8D4" w14:textId="77777777" w:rsidR="00621CE7" w:rsidRPr="000B6BD5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FA7119" w14:textId="77777777" w:rsidR="00E56374" w:rsidRPr="00E56374" w:rsidRDefault="00E56374" w:rsidP="00E56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374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</w:p>
    <w:p w14:paraId="25D1A925" w14:textId="77777777" w:rsidR="00E56374" w:rsidRPr="00E56374" w:rsidRDefault="00E56374" w:rsidP="00E56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374">
        <w:rPr>
          <w:rFonts w:ascii="Times New Roman" w:eastAsia="Times New Roman" w:hAnsi="Times New Roman" w:cs="Times New Roman"/>
          <w:sz w:val="28"/>
          <w:szCs w:val="28"/>
        </w:rPr>
        <w:t>Администрации города Рубцовска -</w:t>
      </w:r>
    </w:p>
    <w:p w14:paraId="7752BAD8" w14:textId="77777777" w:rsidR="00E56374" w:rsidRPr="00E56374" w:rsidRDefault="00E56374" w:rsidP="00E56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374"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финансам,</w:t>
      </w:r>
    </w:p>
    <w:p w14:paraId="3BD6D878" w14:textId="50C1B0CA" w:rsidR="00E56374" w:rsidRPr="00E56374" w:rsidRDefault="00E56374" w:rsidP="00E56374">
      <w:pPr>
        <w:tabs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374">
        <w:rPr>
          <w:rFonts w:ascii="Times New Roman" w:eastAsia="Times New Roman" w:hAnsi="Times New Roman" w:cs="Times New Roman"/>
          <w:sz w:val="28"/>
          <w:szCs w:val="28"/>
        </w:rPr>
        <w:t>налоговой и кредитной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E5637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E56374">
        <w:rPr>
          <w:rFonts w:ascii="Times New Roman" w:eastAsia="Times New Roman" w:hAnsi="Times New Roman" w:cs="Times New Roman"/>
          <w:sz w:val="28"/>
          <w:szCs w:val="28"/>
        </w:rPr>
        <w:t>В.И. Пьянков</w:t>
      </w:r>
    </w:p>
    <w:p w14:paraId="4A169DB1" w14:textId="77777777" w:rsidR="00E56374" w:rsidRDefault="00E56374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32DA41" w14:textId="77777777" w:rsidR="00E56374" w:rsidRDefault="00E56374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908DD3" w14:textId="77777777" w:rsidR="00E56374" w:rsidRDefault="00E56374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1D6C1A" w14:textId="77777777" w:rsidR="00E56374" w:rsidRDefault="00E56374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62DC71" w14:textId="77777777" w:rsidR="00E56374" w:rsidRDefault="00E56374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EE8940" w14:textId="77777777" w:rsidR="00E56374" w:rsidRPr="000B6BD5" w:rsidRDefault="00E56374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56374" w:rsidRPr="000B6BD5" w:rsidSect="005B1B2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14:paraId="79488B9C" w14:textId="77777777" w:rsidR="002B18C3" w:rsidRPr="000B6BD5" w:rsidRDefault="00DD5212" w:rsidP="002B18C3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704B3" w:rsidRPr="000B6B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0DD8D" w14:textId="77777777" w:rsidR="00DD5212" w:rsidRPr="000B6BD5" w:rsidRDefault="00DD5212" w:rsidP="00B75B42">
      <w:pPr>
        <w:autoSpaceDE w:val="0"/>
        <w:autoSpaceDN w:val="0"/>
        <w:adjustRightInd w:val="0"/>
        <w:spacing w:after="0" w:line="240" w:lineRule="auto"/>
        <w:ind w:left="10348"/>
        <w:outlineLvl w:val="0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 xml:space="preserve">к </w:t>
      </w:r>
      <w:r w:rsidR="00F41964" w:rsidRPr="000B6BD5">
        <w:rPr>
          <w:rFonts w:ascii="Times New Roman" w:hAnsi="Times New Roman" w:cs="Times New Roman"/>
          <w:sz w:val="28"/>
          <w:szCs w:val="28"/>
        </w:rPr>
        <w:t>п</w:t>
      </w:r>
      <w:r w:rsidRPr="000B6BD5">
        <w:rPr>
          <w:rFonts w:ascii="Times New Roman" w:hAnsi="Times New Roman" w:cs="Times New Roman"/>
          <w:sz w:val="28"/>
          <w:szCs w:val="28"/>
        </w:rPr>
        <w:t>остановлению</w:t>
      </w:r>
      <w:r w:rsidR="00B75B42" w:rsidRPr="00B75B42">
        <w:rPr>
          <w:rFonts w:ascii="Times New Roman" w:hAnsi="Times New Roman" w:cs="Times New Roman"/>
          <w:sz w:val="28"/>
          <w:szCs w:val="28"/>
        </w:rPr>
        <w:t xml:space="preserve"> </w:t>
      </w:r>
      <w:r w:rsidRPr="000B6BD5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F41964" w:rsidRPr="000B6BD5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14:paraId="5AE04A0E" w14:textId="0319954D" w:rsidR="00DD5212" w:rsidRPr="000B6BD5" w:rsidRDefault="00DD5212" w:rsidP="002B18C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 xml:space="preserve">от </w:t>
      </w:r>
      <w:r w:rsidR="00114BC2">
        <w:rPr>
          <w:rFonts w:ascii="Times New Roman" w:hAnsi="Times New Roman" w:cs="Times New Roman"/>
          <w:sz w:val="28"/>
          <w:szCs w:val="28"/>
        </w:rPr>
        <w:t>11.03.2026</w:t>
      </w:r>
      <w:r w:rsidRPr="000B6BD5">
        <w:rPr>
          <w:rFonts w:ascii="Times New Roman" w:hAnsi="Times New Roman" w:cs="Times New Roman"/>
          <w:sz w:val="28"/>
          <w:szCs w:val="28"/>
        </w:rPr>
        <w:t xml:space="preserve"> </w:t>
      </w:r>
      <w:r w:rsidR="00587840" w:rsidRPr="000B6BD5">
        <w:rPr>
          <w:rFonts w:ascii="Times New Roman" w:hAnsi="Times New Roman" w:cs="Times New Roman"/>
          <w:sz w:val="28"/>
          <w:szCs w:val="28"/>
        </w:rPr>
        <w:t xml:space="preserve">№ </w:t>
      </w:r>
      <w:r w:rsidR="00114BC2">
        <w:rPr>
          <w:rFonts w:ascii="Times New Roman" w:hAnsi="Times New Roman" w:cs="Times New Roman"/>
          <w:sz w:val="28"/>
          <w:szCs w:val="28"/>
        </w:rPr>
        <w:t>567</w:t>
      </w:r>
    </w:p>
    <w:p w14:paraId="6985E136" w14:textId="77777777" w:rsidR="00DD5212" w:rsidRPr="000B6BD5" w:rsidRDefault="00DD5212" w:rsidP="0007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DC48F" w14:textId="77777777" w:rsidR="000704B3" w:rsidRPr="000B6BD5" w:rsidRDefault="000704B3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A8A07" w14:textId="77777777" w:rsidR="00717D79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BD5"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</w:t>
      </w:r>
      <w:r w:rsidR="00B12AF2">
        <w:rPr>
          <w:rFonts w:ascii="Times New Roman" w:hAnsi="Times New Roman" w:cs="Times New Roman"/>
          <w:sz w:val="28"/>
          <w:szCs w:val="28"/>
        </w:rPr>
        <w:t xml:space="preserve"> </w:t>
      </w:r>
      <w:r w:rsidRPr="000B6BD5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4F310C" w:rsidRPr="000B6BD5">
        <w:rPr>
          <w:rFonts w:ascii="Times New Roman" w:hAnsi="Times New Roman" w:cs="Times New Roman"/>
          <w:sz w:val="28"/>
          <w:szCs w:val="28"/>
        </w:rPr>
        <w:t xml:space="preserve"> на 202</w:t>
      </w:r>
      <w:r w:rsidR="00A1768A">
        <w:rPr>
          <w:rFonts w:ascii="Times New Roman" w:hAnsi="Times New Roman" w:cs="Times New Roman"/>
          <w:sz w:val="28"/>
          <w:szCs w:val="28"/>
        </w:rPr>
        <w:t>6</w:t>
      </w:r>
      <w:r w:rsidR="004F310C" w:rsidRPr="000B6BD5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C5DED7C" w14:textId="77777777" w:rsidR="00717D79" w:rsidRPr="002C08A5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6C77B4" w14:textId="77777777" w:rsidR="002C08A5" w:rsidRPr="002C08A5" w:rsidRDefault="002C08A5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3261"/>
        <w:gridCol w:w="3260"/>
        <w:gridCol w:w="1440"/>
        <w:gridCol w:w="1679"/>
      </w:tblGrid>
      <w:tr w:rsidR="00717D79" w14:paraId="2898669E" w14:textId="77777777" w:rsidTr="00054FA9">
        <w:trPr>
          <w:tblHeader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38FD13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Уровень риска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517CB9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Вид рисков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2A8F3C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Описание</w:t>
            </w:r>
          </w:p>
          <w:p w14:paraId="0BC5DC53" w14:textId="77777777" w:rsidR="00717D79" w:rsidRPr="002C08A5" w:rsidRDefault="00717D79" w:rsidP="00811171">
            <w:pPr>
              <w:pStyle w:val="ab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рисков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2025E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Причины возникновения рисков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419C0E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Наличие (отсутствие)</w:t>
            </w:r>
          </w:p>
          <w:p w14:paraId="4A0C78A3" w14:textId="77777777" w:rsidR="00717D79" w:rsidRPr="002C08A5" w:rsidRDefault="00717D79" w:rsidP="00811171">
            <w:pPr>
              <w:pStyle w:val="ab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остаточных рисков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CDDDB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Вероятность повторного   возникновения рисков</w:t>
            </w:r>
          </w:p>
          <w:p w14:paraId="6057EFD3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7D79" w14:paraId="3215C463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79A583A0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Существенный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</w:tcPr>
          <w:p w14:paraId="5DB79539" w14:textId="77777777" w:rsidR="00717D79" w:rsidRPr="002C08A5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Нарушение антимонопольного законодательства при осуществлении закупок товаров, работ, услуг для муниципальных нужд в Администрации города Рубцовска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66E48E89" w14:textId="77777777" w:rsidR="00717D79" w:rsidRPr="002C08A5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нужд в Администрации города Рубцовска. Нарушение при определении начальной максимальной цены контракта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693D0E03" w14:textId="77777777" w:rsidR="00717D79" w:rsidRPr="002C08A5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Недостаточный уровень внутреннего контроля; недостаточный опыт применения законодательства о контрактной системе; включение в описание объекта закупки требований, влекущих ограничение количества участников закупки, нарушение порядка определения и обоснования начальной (максимальной) цены контракта, непринятие мер по исключению конфликта интересов; предоставление субъектам доступа к информации в приоритетном порядке</w:t>
            </w:r>
          </w:p>
          <w:p w14:paraId="664F66AC" w14:textId="77777777" w:rsidR="00717D79" w:rsidRPr="002C08A5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0F22CFAB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59E46" w14:textId="77777777" w:rsidR="00717D79" w:rsidRPr="002C08A5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2C08A5">
              <w:rPr>
                <w:sz w:val="22"/>
                <w:szCs w:val="22"/>
              </w:rPr>
              <w:t>Низкая</w:t>
            </w:r>
          </w:p>
        </w:tc>
      </w:tr>
      <w:tr w:rsidR="00717D79" w14:paraId="35750AA2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081BE575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lastRenderedPageBreak/>
              <w:t>Незначительный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</w:tcPr>
          <w:p w14:paraId="313E64AA" w14:textId="686AC3B6" w:rsidR="00717D79" w:rsidRPr="00054FA9" w:rsidRDefault="00717D79" w:rsidP="00B75B4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Нарушение антимонопольных требований стат</w:t>
            </w:r>
            <w:r w:rsidR="00B75B42">
              <w:rPr>
                <w:sz w:val="22"/>
                <w:szCs w:val="22"/>
              </w:rPr>
              <w:t>ей</w:t>
            </w:r>
            <w:r w:rsidRPr="00054FA9">
              <w:rPr>
                <w:sz w:val="22"/>
                <w:szCs w:val="22"/>
              </w:rPr>
              <w:t xml:space="preserve"> 15,</w:t>
            </w:r>
            <w:r w:rsidR="007C212E">
              <w:rPr>
                <w:sz w:val="22"/>
                <w:szCs w:val="22"/>
              </w:rPr>
              <w:t xml:space="preserve"> </w:t>
            </w:r>
            <w:r w:rsidRPr="00054FA9">
              <w:rPr>
                <w:sz w:val="22"/>
                <w:szCs w:val="22"/>
              </w:rPr>
              <w:t xml:space="preserve">16 </w:t>
            </w:r>
            <w:r w:rsidR="00B75B42">
              <w:rPr>
                <w:sz w:val="22"/>
                <w:szCs w:val="22"/>
              </w:rPr>
              <w:t>Федерального закона от 26.07.2006 № 135-ФЗ</w:t>
            </w:r>
            <w:r w:rsidRPr="00054FA9">
              <w:rPr>
                <w:sz w:val="22"/>
                <w:szCs w:val="22"/>
              </w:rPr>
              <w:t xml:space="preserve"> «О защите конкуренции» при принятии нормативных правовых актов Администрации города Рубцовска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41A89936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Разработка, согласование и принятие нормативных правовых актов Администрации города Рубцовска с нарушением требований антимонопольного законодательства, содержащих дискриминационные ил</w:t>
            </w:r>
            <w:r w:rsidR="002B18C3" w:rsidRPr="00054FA9">
              <w:rPr>
                <w:sz w:val="22"/>
                <w:szCs w:val="22"/>
              </w:rPr>
              <w:t>и</w:t>
            </w:r>
            <w:r w:rsidRPr="00054FA9">
              <w:rPr>
                <w:sz w:val="22"/>
                <w:szCs w:val="22"/>
              </w:rPr>
              <w:t xml:space="preserve"> преимущественные условия для отдельных категорий хозяйствующих субъектов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7C0A8315" w14:textId="07118A7A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Недостаточное знание действующего законодательства, некачественное проведение правовой экспертизы проектов нормативных правовых актов, недостаточный уровень квалификации и опыта разработчиков нормативных правовых актов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3A53ADFF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6E2BC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Низкая</w:t>
            </w:r>
          </w:p>
        </w:tc>
      </w:tr>
      <w:tr w:rsidR="00717D79" w14:paraId="6763C07E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625B580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Низкий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</w:tcPr>
          <w:p w14:paraId="4FB0E8BC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50DD4A17" w14:textId="46FA129F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Нарушение сроков подготовки ответов на обращения физических и юридических лиц; непредоставление ответов на обращения; включение информации, содержащей дискриминационные или преиму</w:t>
            </w:r>
            <w:r w:rsidR="002B18C3" w:rsidRPr="00054FA9">
              <w:rPr>
                <w:sz w:val="22"/>
                <w:szCs w:val="22"/>
              </w:rPr>
              <w:t>щественные условия для отдельны</w:t>
            </w:r>
            <w:r w:rsidRPr="00054FA9">
              <w:rPr>
                <w:sz w:val="22"/>
                <w:szCs w:val="22"/>
              </w:rPr>
              <w:t>х категорий хозяйствующих субъектов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54702D5F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Недостаточный уровень внутреннего контроля; непринятие мер по исключению конфликта интересов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E896742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B2F56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Низкая</w:t>
            </w:r>
          </w:p>
        </w:tc>
      </w:tr>
      <w:tr w:rsidR="00717D79" w14:paraId="13BB117F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78DCA233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Низкий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</w:tcPr>
          <w:p w14:paraId="4347651B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Ограничение конкуренции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24FE89E9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Осуществление действий (бездействия), принятие решений, которые могут привести к нарушению антимонопольного законодательства, недопущению</w:t>
            </w:r>
            <w:r w:rsidR="00B75B42">
              <w:rPr>
                <w:sz w:val="22"/>
                <w:szCs w:val="22"/>
              </w:rPr>
              <w:t>,</w:t>
            </w:r>
            <w:r w:rsidRPr="00054FA9">
              <w:rPr>
                <w:sz w:val="22"/>
                <w:szCs w:val="22"/>
              </w:rPr>
              <w:t xml:space="preserve"> ограничению, устранению конкуренции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53FD85F6" w14:textId="77777777" w:rsidR="00717D79" w:rsidRPr="00054FA9" w:rsidRDefault="00717D79" w:rsidP="00B12AF2">
            <w:pPr>
              <w:pStyle w:val="ab"/>
              <w:snapToGrid w:val="0"/>
              <w:jc w:val="both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Недостаточное знание действующего законодательства, несвоевременное отслеживание изменений действующего законодательства; недостаточный уровень внутреннего контроля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400911CC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C9A5F" w14:textId="77777777" w:rsidR="00717D79" w:rsidRPr="00054FA9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054FA9">
              <w:rPr>
                <w:sz w:val="22"/>
                <w:szCs w:val="22"/>
              </w:rPr>
              <w:t>Низкая</w:t>
            </w:r>
          </w:p>
        </w:tc>
      </w:tr>
    </w:tbl>
    <w:p w14:paraId="0A9AE698" w14:textId="77777777" w:rsidR="00717D79" w:rsidRPr="006947F4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17D79" w:rsidRPr="006947F4" w:rsidSect="0081337D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6992585">
    <w:abstractNumId w:val="11"/>
  </w:num>
  <w:num w:numId="2" w16cid:durableId="1142817862">
    <w:abstractNumId w:val="9"/>
  </w:num>
  <w:num w:numId="3" w16cid:durableId="237835950">
    <w:abstractNumId w:val="3"/>
  </w:num>
  <w:num w:numId="4" w16cid:durableId="59986814">
    <w:abstractNumId w:val="5"/>
  </w:num>
  <w:num w:numId="5" w16cid:durableId="294992911">
    <w:abstractNumId w:val="12"/>
  </w:num>
  <w:num w:numId="6" w16cid:durableId="1624581956">
    <w:abstractNumId w:val="10"/>
  </w:num>
  <w:num w:numId="7" w16cid:durableId="254678690">
    <w:abstractNumId w:val="0"/>
  </w:num>
  <w:num w:numId="8" w16cid:durableId="782382395">
    <w:abstractNumId w:val="7"/>
  </w:num>
  <w:num w:numId="9" w16cid:durableId="407970559">
    <w:abstractNumId w:val="15"/>
  </w:num>
  <w:num w:numId="10" w16cid:durableId="1153644719">
    <w:abstractNumId w:val="1"/>
  </w:num>
  <w:num w:numId="11" w16cid:durableId="1977564570">
    <w:abstractNumId w:val="19"/>
  </w:num>
  <w:num w:numId="12" w16cid:durableId="1498185707">
    <w:abstractNumId w:val="8"/>
  </w:num>
  <w:num w:numId="13" w16cid:durableId="225536837">
    <w:abstractNumId w:val="6"/>
  </w:num>
  <w:num w:numId="14" w16cid:durableId="1451780414">
    <w:abstractNumId w:val="18"/>
  </w:num>
  <w:num w:numId="15" w16cid:durableId="1565871759">
    <w:abstractNumId w:val="14"/>
  </w:num>
  <w:num w:numId="16" w16cid:durableId="1361052965">
    <w:abstractNumId w:val="13"/>
  </w:num>
  <w:num w:numId="17" w16cid:durableId="659504087">
    <w:abstractNumId w:val="2"/>
  </w:num>
  <w:num w:numId="18" w16cid:durableId="801574803">
    <w:abstractNumId w:val="4"/>
  </w:num>
  <w:num w:numId="19" w16cid:durableId="605967852">
    <w:abstractNumId w:val="16"/>
  </w:num>
  <w:num w:numId="20" w16cid:durableId="19940949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32E04"/>
    <w:rsid w:val="00054FA9"/>
    <w:rsid w:val="000674C5"/>
    <w:rsid w:val="000704B3"/>
    <w:rsid w:val="00093ABF"/>
    <w:rsid w:val="00097E14"/>
    <w:rsid w:val="000A046B"/>
    <w:rsid w:val="000A6B1B"/>
    <w:rsid w:val="000B243C"/>
    <w:rsid w:val="000B6BD5"/>
    <w:rsid w:val="000D59AA"/>
    <w:rsid w:val="00114BC2"/>
    <w:rsid w:val="0015128F"/>
    <w:rsid w:val="00182B4D"/>
    <w:rsid w:val="001A0899"/>
    <w:rsid w:val="001A1F9C"/>
    <w:rsid w:val="001A232A"/>
    <w:rsid w:val="001C404A"/>
    <w:rsid w:val="001C54F9"/>
    <w:rsid w:val="001C6AD1"/>
    <w:rsid w:val="001C7135"/>
    <w:rsid w:val="001D01CC"/>
    <w:rsid w:val="001D1543"/>
    <w:rsid w:val="001D461F"/>
    <w:rsid w:val="001E3FDA"/>
    <w:rsid w:val="001F3C96"/>
    <w:rsid w:val="001F41F4"/>
    <w:rsid w:val="00215902"/>
    <w:rsid w:val="002539D5"/>
    <w:rsid w:val="00257DB3"/>
    <w:rsid w:val="0027733F"/>
    <w:rsid w:val="002B0EA3"/>
    <w:rsid w:val="002B18C3"/>
    <w:rsid w:val="002C08A5"/>
    <w:rsid w:val="002F38C5"/>
    <w:rsid w:val="0031036F"/>
    <w:rsid w:val="0032530B"/>
    <w:rsid w:val="00331921"/>
    <w:rsid w:val="0034186C"/>
    <w:rsid w:val="00343FBF"/>
    <w:rsid w:val="00362DD5"/>
    <w:rsid w:val="003D2DD6"/>
    <w:rsid w:val="003D4211"/>
    <w:rsid w:val="004223B6"/>
    <w:rsid w:val="0042633B"/>
    <w:rsid w:val="00433D2C"/>
    <w:rsid w:val="00435A72"/>
    <w:rsid w:val="0044153A"/>
    <w:rsid w:val="004418A7"/>
    <w:rsid w:val="00444066"/>
    <w:rsid w:val="004828AA"/>
    <w:rsid w:val="00494335"/>
    <w:rsid w:val="004A328B"/>
    <w:rsid w:val="004B57B4"/>
    <w:rsid w:val="004B7B07"/>
    <w:rsid w:val="004E338B"/>
    <w:rsid w:val="004F21E6"/>
    <w:rsid w:val="004F310C"/>
    <w:rsid w:val="005127B6"/>
    <w:rsid w:val="00512BD6"/>
    <w:rsid w:val="00515302"/>
    <w:rsid w:val="00515C55"/>
    <w:rsid w:val="00524312"/>
    <w:rsid w:val="005371F7"/>
    <w:rsid w:val="005432BF"/>
    <w:rsid w:val="00551DF9"/>
    <w:rsid w:val="00587840"/>
    <w:rsid w:val="005A4E6C"/>
    <w:rsid w:val="005B1B26"/>
    <w:rsid w:val="005C37BC"/>
    <w:rsid w:val="00603363"/>
    <w:rsid w:val="00610973"/>
    <w:rsid w:val="00621CE7"/>
    <w:rsid w:val="006363BB"/>
    <w:rsid w:val="00655A78"/>
    <w:rsid w:val="006A6692"/>
    <w:rsid w:val="006D610F"/>
    <w:rsid w:val="006D7EF1"/>
    <w:rsid w:val="007166AC"/>
    <w:rsid w:val="00717D79"/>
    <w:rsid w:val="00721DA1"/>
    <w:rsid w:val="00740E15"/>
    <w:rsid w:val="007457B3"/>
    <w:rsid w:val="00756E13"/>
    <w:rsid w:val="00795D05"/>
    <w:rsid w:val="007A0323"/>
    <w:rsid w:val="007B04E0"/>
    <w:rsid w:val="007C212E"/>
    <w:rsid w:val="007D51A8"/>
    <w:rsid w:val="007E42B6"/>
    <w:rsid w:val="007F064C"/>
    <w:rsid w:val="007F5B51"/>
    <w:rsid w:val="00806E51"/>
    <w:rsid w:val="00811171"/>
    <w:rsid w:val="0081337D"/>
    <w:rsid w:val="00817DFA"/>
    <w:rsid w:val="00840AB5"/>
    <w:rsid w:val="00856C37"/>
    <w:rsid w:val="00870044"/>
    <w:rsid w:val="00894441"/>
    <w:rsid w:val="00896B7C"/>
    <w:rsid w:val="008A45C0"/>
    <w:rsid w:val="008E4B95"/>
    <w:rsid w:val="008E7ED2"/>
    <w:rsid w:val="0098143C"/>
    <w:rsid w:val="009B0BA2"/>
    <w:rsid w:val="009C5068"/>
    <w:rsid w:val="009E6CB8"/>
    <w:rsid w:val="009F5EF5"/>
    <w:rsid w:val="00A06816"/>
    <w:rsid w:val="00A10FB3"/>
    <w:rsid w:val="00A1768A"/>
    <w:rsid w:val="00A32FA4"/>
    <w:rsid w:val="00A44DA4"/>
    <w:rsid w:val="00A57DBE"/>
    <w:rsid w:val="00A738A0"/>
    <w:rsid w:val="00A919D1"/>
    <w:rsid w:val="00A92B86"/>
    <w:rsid w:val="00A9750F"/>
    <w:rsid w:val="00B12AF2"/>
    <w:rsid w:val="00B26773"/>
    <w:rsid w:val="00B32BFF"/>
    <w:rsid w:val="00B375BD"/>
    <w:rsid w:val="00B70324"/>
    <w:rsid w:val="00B75B42"/>
    <w:rsid w:val="00B94AF8"/>
    <w:rsid w:val="00BB27CC"/>
    <w:rsid w:val="00BB7481"/>
    <w:rsid w:val="00BE4C85"/>
    <w:rsid w:val="00BF7FD7"/>
    <w:rsid w:val="00C064C1"/>
    <w:rsid w:val="00C42BDB"/>
    <w:rsid w:val="00C55E3F"/>
    <w:rsid w:val="00C701F1"/>
    <w:rsid w:val="00C87027"/>
    <w:rsid w:val="00CC5A9E"/>
    <w:rsid w:val="00CE7501"/>
    <w:rsid w:val="00D13891"/>
    <w:rsid w:val="00D1603F"/>
    <w:rsid w:val="00D26930"/>
    <w:rsid w:val="00D30CE4"/>
    <w:rsid w:val="00D31144"/>
    <w:rsid w:val="00D36FC7"/>
    <w:rsid w:val="00D57DED"/>
    <w:rsid w:val="00D76092"/>
    <w:rsid w:val="00DB0279"/>
    <w:rsid w:val="00DD5212"/>
    <w:rsid w:val="00DF2962"/>
    <w:rsid w:val="00DF67F4"/>
    <w:rsid w:val="00E02B59"/>
    <w:rsid w:val="00E03CF4"/>
    <w:rsid w:val="00E441BC"/>
    <w:rsid w:val="00E56374"/>
    <w:rsid w:val="00E61ABD"/>
    <w:rsid w:val="00E74926"/>
    <w:rsid w:val="00E861CE"/>
    <w:rsid w:val="00E91517"/>
    <w:rsid w:val="00E93D01"/>
    <w:rsid w:val="00E95E8A"/>
    <w:rsid w:val="00EB088C"/>
    <w:rsid w:val="00ED0500"/>
    <w:rsid w:val="00EF600C"/>
    <w:rsid w:val="00F41964"/>
    <w:rsid w:val="00F422B6"/>
    <w:rsid w:val="00F65D1B"/>
    <w:rsid w:val="00F8016D"/>
    <w:rsid w:val="00F9275D"/>
    <w:rsid w:val="00FA2BBD"/>
    <w:rsid w:val="00FA61EA"/>
    <w:rsid w:val="00FB3D8A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ABD1"/>
  <w15:docId w15:val="{04BF9ED5-13ED-4AC5-8B03-02C1FFBD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717D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3461-7E07-407D-B5AC-315DB31E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108</cp:revision>
  <cp:lastPrinted>2023-03-03T02:06:00Z</cp:lastPrinted>
  <dcterms:created xsi:type="dcterms:W3CDTF">2018-08-16T03:18:00Z</dcterms:created>
  <dcterms:modified xsi:type="dcterms:W3CDTF">2026-03-11T03:58:00Z</dcterms:modified>
</cp:coreProperties>
</file>