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C194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A6F919" wp14:editId="35AEEE01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90284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1CD23AD4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48278552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2F327E5F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3F26C559" w14:textId="5B4D3808" w:rsidR="00DD5212" w:rsidRPr="00F422B6" w:rsidRDefault="002068EC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20.03.2025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670</w:t>
      </w:r>
    </w:p>
    <w:p w14:paraId="4D6DC212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051C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FAB1C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423E6" w14:textId="77777777" w:rsidR="00DD5212" w:rsidRPr="00F422B6" w:rsidRDefault="00DD5212" w:rsidP="009569B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F9C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  <w:r w:rsidR="00FF72C7">
        <w:rPr>
          <w:rFonts w:ascii="Times New Roman" w:hAnsi="Times New Roman" w:cs="Times New Roman"/>
          <w:sz w:val="28"/>
          <w:szCs w:val="28"/>
        </w:rPr>
        <w:t xml:space="preserve"> на 202</w:t>
      </w:r>
      <w:r w:rsidR="00287ED6">
        <w:rPr>
          <w:rFonts w:ascii="Times New Roman" w:hAnsi="Times New Roman" w:cs="Times New Roman"/>
          <w:sz w:val="28"/>
          <w:szCs w:val="28"/>
        </w:rPr>
        <w:t>5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AB1D00D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73D9F" w14:textId="77777777" w:rsidR="00DD5212" w:rsidRPr="00F422B6" w:rsidRDefault="00DD5212" w:rsidP="00287E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53A766" w14:textId="77777777" w:rsidR="00621CE7" w:rsidRPr="00F422B6" w:rsidRDefault="001A1F9C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0E96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>
        <w:rPr>
          <w:rFonts w:ascii="Times New Roman" w:hAnsi="Times New Roman" w:cs="Times New Roman"/>
          <w:sz w:val="28"/>
          <w:szCs w:val="28"/>
        </w:rPr>
        <w:t>2238</w:t>
      </w:r>
      <w:r w:rsidR="009A0E96">
        <w:rPr>
          <w:rFonts w:ascii="Times New Roman" w:hAnsi="Times New Roman" w:cs="Times New Roman"/>
          <w:sz w:val="28"/>
          <w:szCs w:val="28"/>
        </w:rPr>
        <w:t>,</w:t>
      </w:r>
      <w:r w:rsidR="00483B92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949B518" w14:textId="77777777" w:rsidR="00DD5212" w:rsidRDefault="00DD5212" w:rsidP="00287ED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>Утвердить ключевые показатели</w:t>
      </w:r>
      <w:r w:rsidR="001A1F9C" w:rsidRPr="001A1F9C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</w:t>
      </w:r>
      <w:r w:rsidR="00FF72C7">
        <w:rPr>
          <w:rFonts w:ascii="Times New Roman" w:hAnsi="Times New Roman" w:cs="Times New Roman"/>
          <w:sz w:val="28"/>
          <w:szCs w:val="28"/>
        </w:rPr>
        <w:t>на 202</w:t>
      </w:r>
      <w:r w:rsidR="00287ED6">
        <w:rPr>
          <w:rFonts w:ascii="Times New Roman" w:hAnsi="Times New Roman" w:cs="Times New Roman"/>
          <w:sz w:val="28"/>
          <w:szCs w:val="28"/>
        </w:rPr>
        <w:t>5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 </w:t>
      </w:r>
      <w:r w:rsidR="00287ED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B53DAC" w14:textId="77777777" w:rsidR="00621CE7" w:rsidRPr="00F422B6" w:rsidRDefault="00483B92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30BD529" w14:textId="77777777" w:rsidR="00621CE7" w:rsidRPr="00F422B6" w:rsidRDefault="00483B92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6A1C99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7FD7265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A40C5" w14:textId="77777777" w:rsidR="009A0E9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38243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18FCC2" w14:textId="77777777" w:rsidR="0081337D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287ED6">
          <w:type w:val="continuous"/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="00852F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2B6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7FA5960F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50825" w14:textId="231B0E42" w:rsidR="006F66F3" w:rsidRPr="006F66F3" w:rsidRDefault="002068EC" w:rsidP="00206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DD5212" w:rsidRPr="006F66F3">
        <w:rPr>
          <w:rFonts w:ascii="Times New Roman" w:hAnsi="Times New Roman" w:cs="Times New Roman"/>
          <w:sz w:val="28"/>
          <w:szCs w:val="28"/>
        </w:rPr>
        <w:t>Приложение</w:t>
      </w:r>
      <w:r w:rsidR="000704B3" w:rsidRPr="006F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61D8D" w14:textId="77777777" w:rsidR="00DD5212" w:rsidRPr="006F66F3" w:rsidRDefault="00DD5212" w:rsidP="002068EC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6F66F3">
        <w:rPr>
          <w:rFonts w:ascii="Times New Roman" w:hAnsi="Times New Roman" w:cs="Times New Roman"/>
          <w:sz w:val="28"/>
          <w:szCs w:val="28"/>
        </w:rPr>
        <w:t>п</w:t>
      </w:r>
      <w:r w:rsidRPr="006F66F3">
        <w:rPr>
          <w:rFonts w:ascii="Times New Roman" w:hAnsi="Times New Roman" w:cs="Times New Roman"/>
          <w:sz w:val="28"/>
          <w:szCs w:val="28"/>
        </w:rPr>
        <w:t>остановлению</w:t>
      </w:r>
      <w:r w:rsidR="006F66F3"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Pr="006F66F3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6F66F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6A288735" w14:textId="4792D6CF" w:rsidR="00DD5212" w:rsidRPr="006F66F3" w:rsidRDefault="00DD5212" w:rsidP="0081337D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от </w:t>
      </w:r>
      <w:r w:rsidR="002068EC">
        <w:rPr>
          <w:rFonts w:ascii="Times New Roman" w:hAnsi="Times New Roman" w:cs="Times New Roman"/>
          <w:sz w:val="28"/>
          <w:szCs w:val="28"/>
        </w:rPr>
        <w:t>20.03.2025</w:t>
      </w:r>
      <w:r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="000C16CE" w:rsidRPr="006F66F3">
        <w:rPr>
          <w:rFonts w:ascii="Times New Roman" w:hAnsi="Times New Roman" w:cs="Times New Roman"/>
          <w:sz w:val="28"/>
          <w:szCs w:val="28"/>
        </w:rPr>
        <w:t xml:space="preserve">№ </w:t>
      </w:r>
      <w:r w:rsidR="002068EC">
        <w:rPr>
          <w:rFonts w:ascii="Times New Roman" w:hAnsi="Times New Roman" w:cs="Times New Roman"/>
          <w:sz w:val="28"/>
          <w:szCs w:val="28"/>
        </w:rPr>
        <w:t>670</w:t>
      </w:r>
    </w:p>
    <w:p w14:paraId="2FD7E60E" w14:textId="77777777" w:rsidR="000704B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16CD9" w14:textId="77777777" w:rsidR="006A1C99" w:rsidRPr="006F66F3" w:rsidRDefault="006A1C99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9786E" w14:textId="77777777" w:rsidR="005B1B26" w:rsidRPr="006F66F3" w:rsidRDefault="005B1B26" w:rsidP="007C6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антимонопольного комплаенса в Администрации города Рубцовска Алтайского края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на 202</w:t>
      </w:r>
      <w:r w:rsidR="007C6B9D">
        <w:rPr>
          <w:rFonts w:ascii="Times New Roman" w:hAnsi="Times New Roman" w:cs="Times New Roman"/>
          <w:sz w:val="28"/>
          <w:szCs w:val="28"/>
        </w:rPr>
        <w:t>5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8EDE542" w14:textId="77777777" w:rsidR="005B1B26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0F1E4" w14:textId="77777777" w:rsidR="006A1C99" w:rsidRPr="006F66F3" w:rsidRDefault="006A1C99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459" w:type="dxa"/>
        <w:tblInd w:w="250" w:type="dxa"/>
        <w:tblLook w:val="04A0" w:firstRow="1" w:lastRow="0" w:firstColumn="1" w:lastColumn="0" w:noHBand="0" w:noVBand="1"/>
      </w:tblPr>
      <w:tblGrid>
        <w:gridCol w:w="993"/>
        <w:gridCol w:w="4252"/>
        <w:gridCol w:w="5954"/>
        <w:gridCol w:w="3260"/>
      </w:tblGrid>
      <w:tr w:rsidR="005B1B26" w:rsidRPr="006F66F3" w14:paraId="7ECCED6B" w14:textId="77777777" w:rsidTr="0050411B">
        <w:trPr>
          <w:tblHeader/>
        </w:trPr>
        <w:tc>
          <w:tcPr>
            <w:tcW w:w="993" w:type="dxa"/>
          </w:tcPr>
          <w:p w14:paraId="02CC744D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7896517C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2" w:type="dxa"/>
          </w:tcPr>
          <w:p w14:paraId="39C10600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14:paraId="3D0FF376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Формула расчета ключевого показателя</w:t>
            </w:r>
          </w:p>
        </w:tc>
        <w:tc>
          <w:tcPr>
            <w:tcW w:w="3260" w:type="dxa"/>
          </w:tcPr>
          <w:p w14:paraId="27FBB7F5" w14:textId="77777777" w:rsidR="00D57DED" w:rsidRPr="00057F6C" w:rsidRDefault="0081337D" w:rsidP="006F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Ответственное структурное подразделение</w:t>
            </w:r>
          </w:p>
        </w:tc>
      </w:tr>
      <w:tr w:rsidR="005B1B26" w:rsidRPr="006F66F3" w14:paraId="3BF5863F" w14:textId="77777777" w:rsidTr="0050411B">
        <w:tc>
          <w:tcPr>
            <w:tcW w:w="993" w:type="dxa"/>
          </w:tcPr>
          <w:p w14:paraId="16BD23A6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14:paraId="710D61DB" w14:textId="77777777" w:rsidR="005B1B26" w:rsidRPr="00057F6C" w:rsidRDefault="005B1B2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14:paraId="2970047F" w14:textId="77777777" w:rsidR="005B1B26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КСН*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49695261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14:paraId="688A2FB3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нарушений антимонопольного законодательства со стороны Администрации города в предыдущем периоде;</w:t>
            </w:r>
          </w:p>
          <w:p w14:paraId="1854C56A" w14:textId="77777777" w:rsidR="00D57DE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  <w:p w14:paraId="07262FC1" w14:textId="77777777" w:rsidR="009569B4" w:rsidRPr="00057F6C" w:rsidRDefault="009569B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F02B416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05C399F2" w14:textId="77777777" w:rsidR="005B1B26" w:rsidRPr="00057F6C" w:rsidRDefault="006A1C99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37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ценообразования Администрации города </w:t>
            </w:r>
          </w:p>
        </w:tc>
      </w:tr>
      <w:tr w:rsidR="005B1B26" w:rsidRPr="006F66F3" w14:paraId="518A4959" w14:textId="77777777" w:rsidTr="0050411B">
        <w:tc>
          <w:tcPr>
            <w:tcW w:w="993" w:type="dxa"/>
          </w:tcPr>
          <w:p w14:paraId="552BF49B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14:paraId="1253B05C" w14:textId="77777777" w:rsidR="005B1B26" w:rsidRPr="00057F6C" w:rsidRDefault="00A44DA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выявлены риски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нарушения антимонопольного законодательства РФ</w:t>
            </w:r>
          </w:p>
        </w:tc>
        <w:tc>
          <w:tcPr>
            <w:tcW w:w="5954" w:type="dxa"/>
          </w:tcPr>
          <w:p w14:paraId="2FA168EE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5E432C14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выявлены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риски нарушения антимонопольного законодательства РФ;</w:t>
            </w:r>
          </w:p>
          <w:p w14:paraId="51FEEF41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проектов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14:paraId="3C2D7159" w14:textId="77777777" w:rsidR="0050411B" w:rsidRDefault="0050411B" w:rsidP="0050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оп –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количество нормативных правовых актов Администрации города, в которых антимонопольным органом выявлены нарушения антимонопольного законодательства РФ в отчетном году</w:t>
            </w:r>
          </w:p>
          <w:p w14:paraId="366229EA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EEED3E4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5B43C285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развития и ценообразования Администрации города </w:t>
            </w:r>
          </w:p>
        </w:tc>
      </w:tr>
      <w:tr w:rsidR="005B1B26" w:rsidRPr="006F66F3" w14:paraId="1E25C5D6" w14:textId="77777777" w:rsidTr="0050411B">
        <w:tc>
          <w:tcPr>
            <w:tcW w:w="993" w:type="dxa"/>
          </w:tcPr>
          <w:p w14:paraId="412CBDCA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14:paraId="6C79BBC8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1525D9DA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68232CC7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нормативных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законодательства;</w:t>
            </w:r>
          </w:p>
          <w:p w14:paraId="2879AB0E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14:paraId="5EA40CFA" w14:textId="77777777" w:rsidR="00B32BFF" w:rsidRDefault="0050411B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оп – количество нормативных прав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антимонопольным органом выявлены нарушения антимонопольного законодательства РФ в отчетном году</w:t>
            </w:r>
          </w:p>
          <w:p w14:paraId="5692CB4E" w14:textId="77777777" w:rsidR="001C31E6" w:rsidRPr="00057F6C" w:rsidRDefault="001C31E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8E4C2C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660D0FD8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ценообразования Администрации города </w:t>
            </w:r>
          </w:p>
        </w:tc>
      </w:tr>
      <w:tr w:rsidR="005B1B26" w:rsidRPr="006F66F3" w14:paraId="48CFA28C" w14:textId="77777777" w:rsidTr="0050411B">
        <w:tc>
          <w:tcPr>
            <w:tcW w:w="993" w:type="dxa"/>
          </w:tcPr>
          <w:p w14:paraId="2A235997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2" w:type="dxa"/>
          </w:tcPr>
          <w:p w14:paraId="2930CE33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5954" w:type="dxa"/>
          </w:tcPr>
          <w:p w14:paraId="506333EC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ДСо</w:t>
            </w:r>
            <w:proofErr w:type="spell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где:</w:t>
            </w:r>
          </w:p>
          <w:p w14:paraId="08CBC3D2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муниципальны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0C241606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муниципальных служащих Администрации </w:t>
            </w:r>
            <w:proofErr w:type="gram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proofErr w:type="gram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5F6DA9A3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муниципальных служащих Администрации города</w:t>
            </w:r>
          </w:p>
        </w:tc>
        <w:tc>
          <w:tcPr>
            <w:tcW w:w="3260" w:type="dxa"/>
          </w:tcPr>
          <w:p w14:paraId="0D11BAAB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7C32ED89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муниципальной службы и кадровой работы Администрации города </w:t>
            </w:r>
          </w:p>
        </w:tc>
      </w:tr>
    </w:tbl>
    <w:p w14:paraId="609B9F69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F7515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14:paraId="167B7CB9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14:paraId="1A6C93BC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</w:t>
      </w:r>
      <w:r w:rsidR="006F66F3" w:rsidRPr="001C31E6">
        <w:rPr>
          <w:rFonts w:ascii="Times New Roman" w:hAnsi="Times New Roman" w:cs="Times New Roman"/>
          <w:sz w:val="24"/>
          <w:szCs w:val="24"/>
        </w:rPr>
        <w:t>ко</w:t>
      </w:r>
      <w:r w:rsidRPr="001C31E6">
        <w:rPr>
          <w:rFonts w:ascii="Times New Roman" w:hAnsi="Times New Roman" w:cs="Times New Roman"/>
          <w:sz w:val="24"/>
          <w:szCs w:val="24"/>
        </w:rPr>
        <w:t>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14:paraId="526C548F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</w:t>
      </w:r>
      <w:r w:rsidR="006F66F3" w:rsidRPr="001C31E6">
        <w:rPr>
          <w:rFonts w:ascii="Times New Roman" w:hAnsi="Times New Roman" w:cs="Times New Roman"/>
          <w:sz w:val="24"/>
          <w:szCs w:val="24"/>
        </w:rPr>
        <w:t>тимонопольного законодательства</w:t>
      </w:r>
      <w:r w:rsidRPr="001C31E6">
        <w:rPr>
          <w:rFonts w:ascii="Times New Roman" w:hAnsi="Times New Roman" w:cs="Times New Roman"/>
          <w:sz w:val="24"/>
          <w:szCs w:val="24"/>
        </w:rPr>
        <w:t>.</w:t>
      </w:r>
    </w:p>
    <w:p w14:paraId="0A8E8C3F" w14:textId="67478DFA" w:rsidR="00FF72C7" w:rsidRPr="002068EC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 xml:space="preserve">** К обучающим </w:t>
      </w:r>
      <w:r w:rsidR="00C324E6" w:rsidRPr="001C31E6">
        <w:rPr>
          <w:rFonts w:ascii="Times New Roman" w:hAnsi="Times New Roman" w:cs="Times New Roman"/>
          <w:sz w:val="24"/>
          <w:szCs w:val="24"/>
        </w:rPr>
        <w:t>м</w:t>
      </w:r>
      <w:r w:rsidRPr="001C31E6">
        <w:rPr>
          <w:rFonts w:ascii="Times New Roman" w:hAnsi="Times New Roman" w:cs="Times New Roman"/>
          <w:sz w:val="24"/>
          <w:szCs w:val="24"/>
        </w:rPr>
        <w:t>ероприятиям отно</w:t>
      </w:r>
      <w:r w:rsidR="00C324E6" w:rsidRPr="001C31E6">
        <w:rPr>
          <w:rFonts w:ascii="Times New Roman" w:hAnsi="Times New Roman" w:cs="Times New Roman"/>
          <w:sz w:val="24"/>
          <w:szCs w:val="24"/>
        </w:rPr>
        <w:t>с</w:t>
      </w:r>
      <w:r w:rsidRPr="001C31E6">
        <w:rPr>
          <w:rFonts w:ascii="Times New Roman" w:hAnsi="Times New Roman" w:cs="Times New Roman"/>
          <w:sz w:val="24"/>
          <w:szCs w:val="24"/>
        </w:rPr>
        <w:t>ится ознакомление сотрудников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sectPr w:rsidR="00FF72C7" w:rsidRPr="002068EC" w:rsidSect="00894122">
      <w:pgSz w:w="16838" w:h="11905" w:orient="landscape"/>
      <w:pgMar w:top="1701" w:right="1245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288790">
    <w:abstractNumId w:val="11"/>
  </w:num>
  <w:num w:numId="2" w16cid:durableId="547374039">
    <w:abstractNumId w:val="9"/>
  </w:num>
  <w:num w:numId="3" w16cid:durableId="1923829986">
    <w:abstractNumId w:val="3"/>
  </w:num>
  <w:num w:numId="4" w16cid:durableId="387454898">
    <w:abstractNumId w:val="5"/>
  </w:num>
  <w:num w:numId="5" w16cid:durableId="1269387239">
    <w:abstractNumId w:val="12"/>
  </w:num>
  <w:num w:numId="6" w16cid:durableId="1046367841">
    <w:abstractNumId w:val="10"/>
  </w:num>
  <w:num w:numId="7" w16cid:durableId="459345314">
    <w:abstractNumId w:val="0"/>
  </w:num>
  <w:num w:numId="8" w16cid:durableId="1223172449">
    <w:abstractNumId w:val="7"/>
  </w:num>
  <w:num w:numId="9" w16cid:durableId="1306156724">
    <w:abstractNumId w:val="15"/>
  </w:num>
  <w:num w:numId="10" w16cid:durableId="1172260000">
    <w:abstractNumId w:val="1"/>
  </w:num>
  <w:num w:numId="11" w16cid:durableId="2131390311">
    <w:abstractNumId w:val="19"/>
  </w:num>
  <w:num w:numId="12" w16cid:durableId="1925408013">
    <w:abstractNumId w:val="8"/>
  </w:num>
  <w:num w:numId="13" w16cid:durableId="1982925553">
    <w:abstractNumId w:val="6"/>
  </w:num>
  <w:num w:numId="14" w16cid:durableId="2122458116">
    <w:abstractNumId w:val="18"/>
  </w:num>
  <w:num w:numId="15" w16cid:durableId="539978181">
    <w:abstractNumId w:val="14"/>
  </w:num>
  <w:num w:numId="16" w16cid:durableId="1508593989">
    <w:abstractNumId w:val="13"/>
  </w:num>
  <w:num w:numId="17" w16cid:durableId="1761951064">
    <w:abstractNumId w:val="2"/>
  </w:num>
  <w:num w:numId="18" w16cid:durableId="1189219777">
    <w:abstractNumId w:val="4"/>
  </w:num>
  <w:num w:numId="19" w16cid:durableId="796029942">
    <w:abstractNumId w:val="16"/>
  </w:num>
  <w:num w:numId="20" w16cid:durableId="16396110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9CF"/>
    <w:rsid w:val="00032E04"/>
    <w:rsid w:val="00057F6C"/>
    <w:rsid w:val="000651BF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82B4D"/>
    <w:rsid w:val="001A0899"/>
    <w:rsid w:val="001A1F9C"/>
    <w:rsid w:val="001A232A"/>
    <w:rsid w:val="001C31E6"/>
    <w:rsid w:val="001C404A"/>
    <w:rsid w:val="001C54F9"/>
    <w:rsid w:val="001C6AD1"/>
    <w:rsid w:val="001D01CC"/>
    <w:rsid w:val="001E3FDA"/>
    <w:rsid w:val="001F3C96"/>
    <w:rsid w:val="001F41F4"/>
    <w:rsid w:val="002068EC"/>
    <w:rsid w:val="00215902"/>
    <w:rsid w:val="002539D5"/>
    <w:rsid w:val="00257DB3"/>
    <w:rsid w:val="0027733F"/>
    <w:rsid w:val="00287ED6"/>
    <w:rsid w:val="002C3227"/>
    <w:rsid w:val="002C7DF5"/>
    <w:rsid w:val="002F38C5"/>
    <w:rsid w:val="0031036F"/>
    <w:rsid w:val="00331921"/>
    <w:rsid w:val="0034186C"/>
    <w:rsid w:val="00343FBF"/>
    <w:rsid w:val="00346B80"/>
    <w:rsid w:val="00362DD5"/>
    <w:rsid w:val="003D4211"/>
    <w:rsid w:val="004223B6"/>
    <w:rsid w:val="00433D2C"/>
    <w:rsid w:val="00435A72"/>
    <w:rsid w:val="0044153A"/>
    <w:rsid w:val="004418A7"/>
    <w:rsid w:val="00444066"/>
    <w:rsid w:val="00477E9A"/>
    <w:rsid w:val="00483B92"/>
    <w:rsid w:val="00494335"/>
    <w:rsid w:val="004A328B"/>
    <w:rsid w:val="004B57B4"/>
    <w:rsid w:val="004E338B"/>
    <w:rsid w:val="004F21E6"/>
    <w:rsid w:val="00501265"/>
    <w:rsid w:val="0050411B"/>
    <w:rsid w:val="005127B6"/>
    <w:rsid w:val="00512BD6"/>
    <w:rsid w:val="00515302"/>
    <w:rsid w:val="00524312"/>
    <w:rsid w:val="005371F7"/>
    <w:rsid w:val="00551DF9"/>
    <w:rsid w:val="00587840"/>
    <w:rsid w:val="005A4E6C"/>
    <w:rsid w:val="005B1B26"/>
    <w:rsid w:val="00603363"/>
    <w:rsid w:val="00621CE7"/>
    <w:rsid w:val="006363BB"/>
    <w:rsid w:val="00655A78"/>
    <w:rsid w:val="00675064"/>
    <w:rsid w:val="006A1C99"/>
    <w:rsid w:val="006A6692"/>
    <w:rsid w:val="006D59FC"/>
    <w:rsid w:val="006D610F"/>
    <w:rsid w:val="006D7EF1"/>
    <w:rsid w:val="006F66F3"/>
    <w:rsid w:val="007166AC"/>
    <w:rsid w:val="00721DA1"/>
    <w:rsid w:val="00740E15"/>
    <w:rsid w:val="00795D05"/>
    <w:rsid w:val="007B04E0"/>
    <w:rsid w:val="007C6B9D"/>
    <w:rsid w:val="007D51A8"/>
    <w:rsid w:val="007F064C"/>
    <w:rsid w:val="00806E51"/>
    <w:rsid w:val="0081337D"/>
    <w:rsid w:val="00817DFA"/>
    <w:rsid w:val="00840AB5"/>
    <w:rsid w:val="00852FE8"/>
    <w:rsid w:val="00870044"/>
    <w:rsid w:val="00894122"/>
    <w:rsid w:val="008E4B95"/>
    <w:rsid w:val="008E7ED2"/>
    <w:rsid w:val="009569B4"/>
    <w:rsid w:val="0098143C"/>
    <w:rsid w:val="009A0E96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F2A44"/>
    <w:rsid w:val="00B32BFF"/>
    <w:rsid w:val="00B375BD"/>
    <w:rsid w:val="00B73141"/>
    <w:rsid w:val="00B7614E"/>
    <w:rsid w:val="00B94AF8"/>
    <w:rsid w:val="00BB27CC"/>
    <w:rsid w:val="00BE4C85"/>
    <w:rsid w:val="00BF7FD7"/>
    <w:rsid w:val="00C324E6"/>
    <w:rsid w:val="00C42BDB"/>
    <w:rsid w:val="00C55E3F"/>
    <w:rsid w:val="00C701F1"/>
    <w:rsid w:val="00C87027"/>
    <w:rsid w:val="00C9681C"/>
    <w:rsid w:val="00CC5A9E"/>
    <w:rsid w:val="00CC62A9"/>
    <w:rsid w:val="00CE7501"/>
    <w:rsid w:val="00CF5E74"/>
    <w:rsid w:val="00D13891"/>
    <w:rsid w:val="00D1603F"/>
    <w:rsid w:val="00D2249D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34E4"/>
    <w:rsid w:val="00EF38E3"/>
    <w:rsid w:val="00EF600C"/>
    <w:rsid w:val="00F04573"/>
    <w:rsid w:val="00F41964"/>
    <w:rsid w:val="00F422B6"/>
    <w:rsid w:val="00F8016D"/>
    <w:rsid w:val="00FA1FB0"/>
    <w:rsid w:val="00FA61EA"/>
    <w:rsid w:val="00FB3D8A"/>
    <w:rsid w:val="00FB6683"/>
    <w:rsid w:val="00FD04ED"/>
    <w:rsid w:val="00FE2B1E"/>
    <w:rsid w:val="00FE4D8E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6AD5"/>
  <w15:docId w15:val="{F6E12CBB-11D2-4FD1-9E51-5147EBB1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105</cp:revision>
  <cp:lastPrinted>2025-03-18T01:10:00Z</cp:lastPrinted>
  <dcterms:created xsi:type="dcterms:W3CDTF">2018-08-16T03:18:00Z</dcterms:created>
  <dcterms:modified xsi:type="dcterms:W3CDTF">2025-03-20T06:13:00Z</dcterms:modified>
</cp:coreProperties>
</file>