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C72F" w14:textId="77777777" w:rsidR="00DD5212" w:rsidRPr="00C0244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4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DB40CA" wp14:editId="5651684A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4A0B46" w14:textId="77777777" w:rsidR="00DD5212" w:rsidRPr="00C0244D" w:rsidRDefault="00DD5212" w:rsidP="00E03CF4">
      <w:pPr>
        <w:pStyle w:val="a3"/>
        <w:rPr>
          <w:szCs w:val="28"/>
        </w:rPr>
      </w:pPr>
      <w:r w:rsidRPr="00C0244D">
        <w:rPr>
          <w:szCs w:val="28"/>
        </w:rPr>
        <w:t>Администрация города Рубцовска</w:t>
      </w:r>
    </w:p>
    <w:p w14:paraId="7D9F54EB" w14:textId="77777777" w:rsidR="00DD5212" w:rsidRPr="00C0244D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0244D">
        <w:rPr>
          <w:rFonts w:ascii="Times New Roman" w:hAnsi="Times New Roman"/>
          <w:i w:val="0"/>
        </w:rPr>
        <w:t>Алтайского края</w:t>
      </w:r>
    </w:p>
    <w:p w14:paraId="6489A910" w14:textId="77777777" w:rsidR="00DD5212" w:rsidRPr="00C0244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027C805" w14:textId="4FE49664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C0244D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0F6A5525" w14:textId="77777777" w:rsidR="00332338" w:rsidRPr="00C0244D" w:rsidRDefault="00332338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61312F4C" w14:textId="49D6261F" w:rsidR="00DD5212" w:rsidRPr="00C0244D" w:rsidRDefault="007948A1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5832781"/>
      <w:r>
        <w:rPr>
          <w:rFonts w:ascii="Times New Roman" w:hAnsi="Times New Roman" w:cs="Times New Roman"/>
          <w:sz w:val="28"/>
          <w:szCs w:val="28"/>
        </w:rPr>
        <w:t>24.05.2023</w:t>
      </w:r>
      <w:r w:rsidR="00DD5212" w:rsidRPr="00C0244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1588</w:t>
      </w:r>
    </w:p>
    <w:bookmarkEnd w:id="0"/>
    <w:p w14:paraId="36F05B64" w14:textId="77777777" w:rsidR="00DD5212" w:rsidRPr="00C0244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ECA91" w14:textId="77777777" w:rsidR="00DD5212" w:rsidRPr="00C0244D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DE0235" w14:textId="77777777" w:rsidR="00531E78" w:rsidRPr="00C0244D" w:rsidRDefault="00DD5212" w:rsidP="00C0244D">
      <w:pPr>
        <w:tabs>
          <w:tab w:val="left" w:pos="9356"/>
        </w:tabs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C0244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1E78" w:rsidRPr="00C0244D">
        <w:rPr>
          <w:rFonts w:ascii="Times New Roman" w:hAnsi="Times New Roman" w:cs="Times New Roman"/>
          <w:sz w:val="28"/>
          <w:szCs w:val="28"/>
        </w:rPr>
        <w:t>доклада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C0244D" w:rsidRPr="00C0244D">
        <w:rPr>
          <w:rFonts w:ascii="Times New Roman" w:hAnsi="Times New Roman" w:cs="Times New Roman"/>
          <w:sz w:val="28"/>
          <w:szCs w:val="28"/>
        </w:rPr>
        <w:t>2</w:t>
      </w:r>
      <w:r w:rsidR="00531E78" w:rsidRPr="00C0244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076373" w14:textId="77777777" w:rsidR="00DD5212" w:rsidRPr="00C0244D" w:rsidRDefault="00DD5212" w:rsidP="00531E78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14:paraId="027F1576" w14:textId="77777777" w:rsidR="00DD5212" w:rsidRPr="00C0244D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70BCF" w14:textId="77777777" w:rsidR="00621CE7" w:rsidRPr="00C0244D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44D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31E78" w:rsidRPr="00C0244D">
        <w:rPr>
          <w:rFonts w:ascii="Times New Roman" w:hAnsi="Times New Roman" w:cs="Times New Roman"/>
          <w:sz w:val="28"/>
          <w:szCs w:val="28"/>
        </w:rPr>
        <w:t>7.3</w:t>
      </w:r>
      <w:r w:rsidRPr="00C0244D"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 w:rsidRPr="00C0244D">
        <w:rPr>
          <w:rFonts w:ascii="Times New Roman" w:hAnsi="Times New Roman" w:cs="Times New Roman"/>
          <w:sz w:val="28"/>
          <w:szCs w:val="28"/>
        </w:rPr>
        <w:t>16.09.2020</w:t>
      </w:r>
      <w:r w:rsidRPr="00C0244D"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 w:rsidRPr="00C0244D">
        <w:rPr>
          <w:rFonts w:ascii="Times New Roman" w:hAnsi="Times New Roman" w:cs="Times New Roman"/>
          <w:sz w:val="28"/>
          <w:szCs w:val="28"/>
        </w:rPr>
        <w:t>2238</w:t>
      </w:r>
      <w:r w:rsidR="000217C4" w:rsidRPr="00C0244D">
        <w:rPr>
          <w:rFonts w:ascii="Times New Roman" w:hAnsi="Times New Roman" w:cs="Times New Roman"/>
          <w:sz w:val="28"/>
          <w:szCs w:val="28"/>
        </w:rPr>
        <w:t xml:space="preserve">, </w:t>
      </w:r>
      <w:r w:rsidR="00621CE7" w:rsidRPr="00C0244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C3CEA07" w14:textId="77777777" w:rsidR="00DD5212" w:rsidRPr="00C0244D" w:rsidRDefault="00DD5212" w:rsidP="00531E7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44D">
        <w:rPr>
          <w:rFonts w:ascii="Times New Roman" w:hAnsi="Times New Roman" w:cs="Times New Roman"/>
          <w:sz w:val="28"/>
          <w:szCs w:val="28"/>
        </w:rPr>
        <w:t xml:space="preserve">1. </w:t>
      </w:r>
      <w:r w:rsidR="001A1F9C" w:rsidRPr="00C0244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1E78" w:rsidRPr="00C0244D">
        <w:rPr>
          <w:rFonts w:ascii="Times New Roman" w:hAnsi="Times New Roman" w:cs="Times New Roman"/>
          <w:sz w:val="28"/>
          <w:szCs w:val="28"/>
        </w:rPr>
        <w:t>доклад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 за 202</w:t>
      </w:r>
      <w:r w:rsidR="00C0244D">
        <w:rPr>
          <w:rFonts w:ascii="Times New Roman" w:hAnsi="Times New Roman" w:cs="Times New Roman"/>
          <w:sz w:val="28"/>
          <w:szCs w:val="28"/>
        </w:rPr>
        <w:t>2</w:t>
      </w:r>
      <w:r w:rsidR="00531E78" w:rsidRPr="00C0244D">
        <w:rPr>
          <w:rFonts w:ascii="Times New Roman" w:hAnsi="Times New Roman" w:cs="Times New Roman"/>
          <w:sz w:val="28"/>
          <w:szCs w:val="28"/>
        </w:rPr>
        <w:t xml:space="preserve"> год</w:t>
      </w:r>
      <w:r w:rsidR="001A1F9C" w:rsidRPr="00C0244D">
        <w:rPr>
          <w:rFonts w:ascii="Times New Roman" w:hAnsi="Times New Roman" w:cs="Times New Roman"/>
          <w:sz w:val="28"/>
          <w:szCs w:val="28"/>
        </w:rPr>
        <w:t xml:space="preserve"> </w:t>
      </w:r>
      <w:r w:rsidR="00DB23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217C4" w:rsidRPr="00C0244D">
        <w:rPr>
          <w:rFonts w:ascii="Times New Roman" w:hAnsi="Times New Roman" w:cs="Times New Roman"/>
          <w:sz w:val="28"/>
          <w:szCs w:val="28"/>
        </w:rPr>
        <w:t>п</w:t>
      </w:r>
      <w:r w:rsidR="001A1F9C" w:rsidRPr="00C0244D">
        <w:rPr>
          <w:rFonts w:ascii="Times New Roman" w:hAnsi="Times New Roman" w:cs="Times New Roman"/>
          <w:sz w:val="28"/>
          <w:szCs w:val="28"/>
        </w:rPr>
        <w:t>риложени</w:t>
      </w:r>
      <w:r w:rsidR="00DB230F">
        <w:rPr>
          <w:rFonts w:ascii="Times New Roman" w:hAnsi="Times New Roman" w:cs="Times New Roman"/>
          <w:sz w:val="28"/>
          <w:szCs w:val="28"/>
        </w:rPr>
        <w:t>ю к постановлению</w:t>
      </w:r>
      <w:r w:rsidR="001A1F9C" w:rsidRPr="00C024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EAF99D" w14:textId="77777777" w:rsidR="00C0244D" w:rsidRPr="00F422B6" w:rsidRDefault="00C0244D" w:rsidP="00C02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76EB9B" w14:textId="77777777" w:rsidR="00C0244D" w:rsidRDefault="00C0244D" w:rsidP="00C024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8EFADEA" w14:textId="77777777" w:rsidR="00AB76D6" w:rsidRPr="00C0244D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FADAB" w14:textId="77777777" w:rsidR="00AB76D6" w:rsidRPr="00C0244D" w:rsidRDefault="00AB76D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E653C9" w14:textId="77777777" w:rsidR="000217C4" w:rsidRPr="00C0244D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44D"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0217C4" w:rsidRPr="00C024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C024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0244D"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</w:p>
    <w:p w14:paraId="7529179D" w14:textId="77777777" w:rsidR="00AB76D6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47BDAD2" w14:textId="77777777" w:rsidR="00AB76D6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E867CA2" w14:textId="77777777" w:rsidR="00AB76D6" w:rsidRDefault="00AB76D6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8684497" w14:textId="77777777" w:rsidR="00C0244D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31C4AB9" w14:textId="7D513113" w:rsidR="00C0244D" w:rsidRDefault="00C0244D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ED48E6E" w14:textId="77777777" w:rsidR="00332338" w:rsidRPr="0044651E" w:rsidRDefault="00332338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6B43F7" w14:textId="77777777" w:rsidR="001D5D20" w:rsidRDefault="001D5D20" w:rsidP="000217C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06877EB" w14:textId="77777777" w:rsidR="0044651E" w:rsidRDefault="0044651E" w:rsidP="00531E78">
      <w:pPr>
        <w:pStyle w:val="ConsPlusNormal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12CD2853" w14:textId="77777777" w:rsidR="00531E78" w:rsidRPr="002E2163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390AEBC" w14:textId="77777777" w:rsidR="00531E78" w:rsidRPr="002E2163" w:rsidRDefault="00531E78" w:rsidP="00531E7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к постановлению</w:t>
      </w:r>
      <w:r w:rsidR="000217C4" w:rsidRPr="002E2163">
        <w:rPr>
          <w:rFonts w:ascii="Times New Roman" w:hAnsi="Times New Roman" w:cs="Times New Roman"/>
          <w:sz w:val="28"/>
          <w:szCs w:val="28"/>
        </w:rPr>
        <w:t xml:space="preserve"> </w:t>
      </w:r>
      <w:r w:rsidRPr="002E2163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0217C4" w:rsidRPr="002E2163">
        <w:rPr>
          <w:rFonts w:ascii="Times New Roman" w:hAnsi="Times New Roman" w:cs="Times New Roman"/>
          <w:sz w:val="28"/>
          <w:szCs w:val="28"/>
        </w:rPr>
        <w:t xml:space="preserve"> </w:t>
      </w:r>
      <w:r w:rsidRPr="002E2163">
        <w:rPr>
          <w:rFonts w:ascii="Times New Roman" w:hAnsi="Times New Roman" w:cs="Times New Roman"/>
          <w:sz w:val="28"/>
          <w:szCs w:val="28"/>
        </w:rPr>
        <w:t>Алтайского края</w:t>
      </w:r>
    </w:p>
    <w:p w14:paraId="78B9A552" w14:textId="77777777" w:rsidR="007948A1" w:rsidRPr="007948A1" w:rsidRDefault="00531E78" w:rsidP="007948A1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 xml:space="preserve">от </w:t>
      </w:r>
      <w:r w:rsidR="007948A1" w:rsidRPr="007948A1">
        <w:rPr>
          <w:rFonts w:ascii="Times New Roman" w:hAnsi="Times New Roman" w:cs="Times New Roman"/>
          <w:sz w:val="28"/>
          <w:szCs w:val="28"/>
        </w:rPr>
        <w:t>24.05.2023 № 1588</w:t>
      </w:r>
    </w:p>
    <w:p w14:paraId="18A6EE3A" w14:textId="77777777" w:rsidR="000217C4" w:rsidRDefault="000217C4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0DE902" w14:textId="77777777" w:rsidR="00DB230F" w:rsidRPr="002E2163" w:rsidRDefault="00DB230F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B0C592" w14:textId="77777777" w:rsidR="00AB76D6" w:rsidRPr="002E2163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Доклад</w:t>
      </w:r>
    </w:p>
    <w:p w14:paraId="579855B1" w14:textId="77777777" w:rsidR="00AB76D6" w:rsidRPr="002E2163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</w:t>
      </w:r>
    </w:p>
    <w:p w14:paraId="0A1C5779" w14:textId="77777777" w:rsidR="00AB76D6" w:rsidRPr="002E2163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за 202</w:t>
      </w:r>
      <w:r w:rsidR="00C0244D" w:rsidRPr="002E2163">
        <w:rPr>
          <w:rFonts w:ascii="Times New Roman" w:hAnsi="Times New Roman" w:cs="Times New Roman"/>
          <w:sz w:val="28"/>
          <w:szCs w:val="28"/>
        </w:rPr>
        <w:t>2</w:t>
      </w:r>
      <w:r w:rsidRPr="002E216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C546D35" w14:textId="77777777" w:rsidR="00AB76D6" w:rsidRPr="002E2163" w:rsidRDefault="00AB76D6" w:rsidP="00AB7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EE898E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города Рубцовска Алтайского края (далее – Администрация города) в 2022 году осуществлялись основные мероприятия по внедрению системы внутреннего обеспечения соответствия требованиям антимонопольного законодательства.</w:t>
      </w:r>
    </w:p>
    <w:p w14:paraId="531FFDCD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 Алтайского края от 16.09.2020 № 2238 (с изменениями от 11.03.2021 № 581) утверждено Положение об организации в Администрации города системы внутреннего обеспечения соответствия требованиям антимонопольного законодательства (антимонопольного комплаенса) (далее - Положение).</w:t>
      </w:r>
    </w:p>
    <w:p w14:paraId="0D588CEC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В соответствии с пунктом 3.1 Положения общий контроль за организацией и функционированием в Администрации города антимонопольного комплаенса осуществляется Главой город</w:t>
      </w:r>
      <w:r w:rsidR="00DB230F">
        <w:rPr>
          <w:rFonts w:ascii="Times New Roman" w:hAnsi="Times New Roman" w:cs="Times New Roman"/>
          <w:sz w:val="28"/>
          <w:szCs w:val="28"/>
        </w:rPr>
        <w:t>а</w:t>
      </w:r>
      <w:r w:rsidRPr="002E2163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DB230F">
        <w:rPr>
          <w:rFonts w:ascii="Times New Roman" w:hAnsi="Times New Roman" w:cs="Times New Roman"/>
          <w:sz w:val="28"/>
          <w:szCs w:val="28"/>
        </w:rPr>
        <w:t>а</w:t>
      </w:r>
      <w:r w:rsidRPr="002E2163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</w:p>
    <w:p w14:paraId="1922FF58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24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Уполномоченными подразделениями, осуществляющими в Администрации города внедрение и функционирование антимонопольного комплаенса, являются:</w:t>
      </w:r>
    </w:p>
    <w:p w14:paraId="6EAAA2FD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20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правовой отдел Администрации города Рубцовска (далее – правовой отдел);</w:t>
      </w:r>
    </w:p>
    <w:p w14:paraId="233BC3D1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отдел экономического развития и ценообразования Администрации города Рубцовска (далее – отдел экономики);</w:t>
      </w:r>
    </w:p>
    <w:p w14:paraId="46D3DECD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отдел муниципальной службы и кадровой работы Администрации города Рубцовска;</w:t>
      </w:r>
    </w:p>
    <w:p w14:paraId="491728F3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отдел муниципального заказа Администрации города Рубцовска.</w:t>
      </w:r>
    </w:p>
    <w:p w14:paraId="188AE140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В целях выявления рисков нарушения антимонопольного законодательства в 2022 году правовым отделом проводились следующие мероприятия:</w:t>
      </w:r>
    </w:p>
    <w:p w14:paraId="22F0081A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 xml:space="preserve">экспертиза действующих нормативных правовых актов и проектов </w:t>
      </w:r>
      <w:r w:rsidRPr="002E2163">
        <w:rPr>
          <w:sz w:val="28"/>
          <w:szCs w:val="28"/>
        </w:rPr>
        <w:lastRenderedPageBreak/>
        <w:t>нормативных правовых актов Администрации города на предмет их соответствия антимонопольному законодательству;</w:t>
      </w:r>
    </w:p>
    <w:p w14:paraId="6D739B98" w14:textId="77777777" w:rsidR="002E2163" w:rsidRPr="002E2163" w:rsidRDefault="002E2163" w:rsidP="002E2163">
      <w:pPr>
        <w:pStyle w:val="3"/>
        <w:shd w:val="clear" w:color="auto" w:fill="auto"/>
        <w:tabs>
          <w:tab w:val="left" w:pos="567"/>
          <w:tab w:val="left" w:pos="3010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 w:rsidRPr="002E2163">
        <w:rPr>
          <w:sz w:val="28"/>
          <w:szCs w:val="28"/>
        </w:rPr>
        <w:t>мониторинг и анализ практики применения Администрацией города антимонопольного законодательства;</w:t>
      </w:r>
    </w:p>
    <w:p w14:paraId="0725015F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выявление и оценка в рамках своей компетенции рисков нарушения антимонопольного законодательства, подготовка предложений по снижению рисков нарушения антимонопольного законодательства;</w:t>
      </w:r>
    </w:p>
    <w:p w14:paraId="31B24366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консультирование работников Администрации города по вопросам, связанным с соблюдением антимонопольного законодательства.</w:t>
      </w:r>
    </w:p>
    <w:p w14:paraId="1ED06823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За указанный период правовым отделом проводился анализ нормативных правовых актов Администрации города, выявлены потенциальные риски и проведена оценка таких рисков. На основании проведенной оценки отделом экономики составлена карта рисков нарушения антимонопольного законодательства, включающая процедуры, осуществление которых связано с рисками, возможные причины (условия) возникновения рисков, уровень риска. Карта рисков нарушения антимонопольного законодательства в Администрации города на 2022 год утверждена постановлением Администрации города Рубцовска Алтайского края от 22.03.2022 № 791.</w:t>
      </w:r>
    </w:p>
    <w:p w14:paraId="3C37D684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>В целях снижения комплаенс – рисков Администрации города постановлением Администрации города Рубцовска Алтайского края от 23.03.2022 № 792 был утвержден План мероприятий по снижению комплаенс рисков антимонопольного законодательства в Администрации города на 2022 год.</w:t>
      </w:r>
    </w:p>
    <w:p w14:paraId="452D4A96" w14:textId="2B68D46D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 xml:space="preserve">Также, в целях оценки эффективности функционирования в Администрации города антимонопольного комплаенса отделом экономики совместно с правовым отделом и отраслевыми (функциональными) органами Администрации города разработаны и </w:t>
      </w:r>
      <w:r w:rsidR="00DB230F">
        <w:rPr>
          <w:rFonts w:ascii="Times New Roman" w:hAnsi="Times New Roman" w:cs="Times New Roman"/>
          <w:sz w:val="28"/>
          <w:szCs w:val="28"/>
        </w:rPr>
        <w:t xml:space="preserve">представлены на </w:t>
      </w:r>
      <w:r w:rsidRPr="002E2163">
        <w:rPr>
          <w:rFonts w:ascii="Times New Roman" w:hAnsi="Times New Roman" w:cs="Times New Roman"/>
          <w:sz w:val="28"/>
          <w:szCs w:val="28"/>
        </w:rPr>
        <w:t>утвержден</w:t>
      </w:r>
      <w:r w:rsidR="00DB230F">
        <w:rPr>
          <w:rFonts w:ascii="Times New Roman" w:hAnsi="Times New Roman" w:cs="Times New Roman"/>
          <w:sz w:val="28"/>
          <w:szCs w:val="28"/>
        </w:rPr>
        <w:t>ие Главе города Рубцовска</w:t>
      </w:r>
      <w:r w:rsidRPr="002E2163">
        <w:rPr>
          <w:rFonts w:ascii="Times New Roman" w:hAnsi="Times New Roman" w:cs="Times New Roman"/>
          <w:sz w:val="28"/>
          <w:szCs w:val="28"/>
        </w:rPr>
        <w:t xml:space="preserve"> Ключевые показатели эффективности функционирования антимонопольного комплаенса в Администрации города Рубцовска Алтайского края на 2022 год (постановление Администрации города от 31.03.2022 № 859)</w:t>
      </w:r>
      <w:r w:rsidR="00DB230F">
        <w:rPr>
          <w:rFonts w:ascii="Times New Roman" w:hAnsi="Times New Roman" w:cs="Times New Roman"/>
          <w:sz w:val="28"/>
          <w:szCs w:val="28"/>
        </w:rPr>
        <w:t>.</w:t>
      </w:r>
    </w:p>
    <w:p w14:paraId="75934504" w14:textId="77777777" w:rsidR="002E2163" w:rsidRP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t xml:space="preserve">За 2022 год  в УФАС по Алтайскому краю были рассмотрены 9 дел по признакам нарушений антимонопольного законодательства в деятельности Администрации города, из них по одному делу жалоба признана обоснованной, по восьми делам - необоснованными. Перечень </w:t>
      </w:r>
      <w:r w:rsidR="00DB230F">
        <w:rPr>
          <w:rFonts w:ascii="Times New Roman" w:hAnsi="Times New Roman" w:cs="Times New Roman"/>
          <w:sz w:val="28"/>
          <w:szCs w:val="28"/>
        </w:rPr>
        <w:t>дел</w:t>
      </w:r>
      <w:r w:rsidRPr="002E2163">
        <w:rPr>
          <w:rFonts w:ascii="Times New Roman" w:hAnsi="Times New Roman" w:cs="Times New Roman"/>
          <w:sz w:val="28"/>
          <w:szCs w:val="28"/>
        </w:rPr>
        <w:t xml:space="preserve"> указан в таблице.</w:t>
      </w:r>
    </w:p>
    <w:p w14:paraId="2DCB9334" w14:textId="6FAA117E" w:rsidR="002E216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DFBF1" w14:textId="18673F6B" w:rsidR="00332338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F8B0CE" w14:textId="1EA3ACE0" w:rsidR="00332338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2BBF48" w14:textId="1155DF96" w:rsidR="00332338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6F3A56" w14:textId="141DBB9A" w:rsidR="00332338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B2CBED" w14:textId="0D4619CB" w:rsidR="00332338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583A4A" w14:textId="77777777" w:rsidR="00332338" w:rsidRPr="002E2163" w:rsidRDefault="00332338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B0954" w14:textId="77777777" w:rsidR="002E2163" w:rsidRPr="002E2163" w:rsidRDefault="002E2163" w:rsidP="002E21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E2163">
        <w:rPr>
          <w:rFonts w:ascii="Times New Roman" w:hAnsi="Times New Roman" w:cs="Times New Roman"/>
          <w:sz w:val="28"/>
          <w:szCs w:val="28"/>
        </w:rPr>
        <w:lastRenderedPageBreak/>
        <w:t xml:space="preserve">Перечень </w:t>
      </w:r>
      <w:r w:rsidR="00DB230F">
        <w:rPr>
          <w:rFonts w:ascii="Times New Roman" w:hAnsi="Times New Roman" w:cs="Times New Roman"/>
          <w:sz w:val="28"/>
          <w:szCs w:val="28"/>
        </w:rPr>
        <w:t>дел</w:t>
      </w:r>
      <w:r w:rsidRPr="002E2163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Администрации города за 2022 год</w:t>
      </w:r>
    </w:p>
    <w:p w14:paraId="6F01DABE" w14:textId="77777777" w:rsidR="002E2163" w:rsidRPr="00886843" w:rsidRDefault="002E2163" w:rsidP="002E21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1701"/>
        <w:gridCol w:w="2410"/>
        <w:gridCol w:w="1275"/>
        <w:gridCol w:w="1701"/>
        <w:gridCol w:w="1276"/>
      </w:tblGrid>
      <w:tr w:rsidR="002E2163" w:rsidRPr="00886843" w14:paraId="474A5DC0" w14:textId="77777777" w:rsidTr="00332338">
        <w:trPr>
          <w:tblHeader/>
        </w:trPr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19559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B4794" w14:textId="77777777" w:rsidR="002E2163" w:rsidRPr="00886843" w:rsidRDefault="002E2163" w:rsidP="00332338">
            <w:pPr>
              <w:pStyle w:val="ab"/>
              <w:snapToGrid w:val="0"/>
              <w:jc w:val="center"/>
              <w:rPr>
                <w:sz w:val="18"/>
                <w:szCs w:val="18"/>
              </w:rPr>
            </w:pPr>
            <w:r w:rsidRPr="00886843">
              <w:rPr>
                <w:sz w:val="18"/>
                <w:szCs w:val="18"/>
              </w:rPr>
              <w:t>Функциональный орган Администрации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5E735" w14:textId="1ED6B633" w:rsidR="002E2163" w:rsidRPr="00886843" w:rsidRDefault="002E2163" w:rsidP="0033233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Вид нарушения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3D26B" w14:textId="77777777" w:rsidR="002E2163" w:rsidRPr="00886843" w:rsidRDefault="002E2163" w:rsidP="00332338">
            <w:pPr>
              <w:pStyle w:val="ab"/>
              <w:jc w:val="center"/>
              <w:rPr>
                <w:sz w:val="18"/>
                <w:szCs w:val="18"/>
              </w:rPr>
            </w:pPr>
            <w:r w:rsidRPr="00886843">
              <w:rPr>
                <w:sz w:val="18"/>
                <w:szCs w:val="18"/>
              </w:rPr>
              <w:t>Результат</w:t>
            </w:r>
          </w:p>
          <w:p w14:paraId="71DC1781" w14:textId="77777777" w:rsidR="002E2163" w:rsidRPr="00886843" w:rsidRDefault="002E2163" w:rsidP="00332338">
            <w:pPr>
              <w:pStyle w:val="ab"/>
              <w:jc w:val="center"/>
              <w:rPr>
                <w:sz w:val="20"/>
                <w:szCs w:val="20"/>
              </w:rPr>
            </w:pPr>
            <w:r w:rsidRPr="00886843">
              <w:rPr>
                <w:sz w:val="18"/>
                <w:szCs w:val="18"/>
              </w:rPr>
              <w:t>рассмотрения УФАС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E9864" w14:textId="77777777" w:rsidR="002E2163" w:rsidRPr="00886843" w:rsidRDefault="002E2163" w:rsidP="0033233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Принятые меры УФАС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8F6CA" w14:textId="77777777" w:rsidR="002E2163" w:rsidRPr="00886843" w:rsidRDefault="002E2163" w:rsidP="0033233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Принятые меры Администрацией города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081A4" w14:textId="77777777" w:rsidR="002E2163" w:rsidRPr="00886843" w:rsidRDefault="002E2163" w:rsidP="00332338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Вероятность повторного нарушения</w:t>
            </w:r>
          </w:p>
        </w:tc>
      </w:tr>
      <w:tr w:rsidR="002E2163" w:rsidRPr="00886843" w14:paraId="1CDE6D27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FB5B2E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5B1AD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E1C00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 xml:space="preserve">Дело УФАС по Алтайскому краю по признакам нарушения антимонопольного законодательства при заключении договора подряда по сносу многоквартирного дома № 24 по </w:t>
            </w:r>
            <w:r>
              <w:rPr>
                <w:sz w:val="20"/>
                <w:szCs w:val="20"/>
              </w:rPr>
              <w:t xml:space="preserve">     </w:t>
            </w:r>
            <w:r w:rsidRPr="00886843">
              <w:rPr>
                <w:sz w:val="20"/>
                <w:szCs w:val="20"/>
              </w:rPr>
              <w:t>ул. Тракторной в городе Р</w:t>
            </w:r>
            <w:r>
              <w:rPr>
                <w:sz w:val="20"/>
                <w:szCs w:val="20"/>
              </w:rPr>
              <w:t>у</w:t>
            </w:r>
            <w:r w:rsidRPr="00886843">
              <w:rPr>
                <w:sz w:val="20"/>
                <w:szCs w:val="20"/>
              </w:rPr>
              <w:t>бцовске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52A40" w14:textId="77777777" w:rsidR="002E2163" w:rsidRPr="00886843" w:rsidRDefault="002E2163" w:rsidP="00DB230F">
            <w:pPr>
              <w:pStyle w:val="ab"/>
              <w:jc w:val="both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Решением УФАС по Алтайскому краю от 31.10.2022 № 105-ВП/22 по результатам внеплановой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проверки  жалобы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Соснова Е.А.  в действиях Заказчика выявлены признаки нарушения требований статьи 22, статьи 8, части 1 статьи  24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Федерального закона от 05.04.2013 № 44-ФЗ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 контрактной системе в сфере  закупок товаров, работ, услуг для обеспечения государственных и муниципальных нужд</w:t>
            </w:r>
            <w:r w:rsidRPr="00886843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</w:rPr>
              <w:t xml:space="preserve"> (далее – ФЗ – 44)</w:t>
            </w:r>
            <w:r w:rsidRPr="00886843">
              <w:rPr>
                <w:rFonts w:cs="Times New Roman"/>
                <w:sz w:val="20"/>
                <w:szCs w:val="20"/>
              </w:rPr>
              <w:t xml:space="preserve">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материалы переданы в комитет по финансам, налоговой и кредитной политике для проверки обоснования начальной  цены контракта и определения признаков административного правонарушения по ч.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2 статьи 7.29.3 КоАП РФ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2DC01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результатам </w:t>
            </w:r>
            <w:r w:rsidRPr="006C235A">
              <w:rPr>
                <w:rFonts w:ascii="Times New Roman CYR" w:hAnsi="Times New Roman CYR" w:cs="Times New Roman CYR"/>
                <w:sz w:val="18"/>
                <w:szCs w:val="18"/>
              </w:rPr>
              <w:t xml:space="preserve">контрольного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мероприятия нарушений при заключении договора подряда не выявлено  </w:t>
            </w:r>
          </w:p>
          <w:p w14:paraId="770EC47D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6C235A">
              <w:rPr>
                <w:rFonts w:cs="Times New Roman"/>
                <w:sz w:val="20"/>
                <w:szCs w:val="20"/>
              </w:rPr>
              <w:t>(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акт от 27.09.2022)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4DD1C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F32BA7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Низкая</w:t>
            </w:r>
          </w:p>
        </w:tc>
      </w:tr>
      <w:tr w:rsidR="002E2163" w:rsidRPr="00886843" w14:paraId="1F3316AE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E2F96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44CBB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08776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Дело УФАС по Алтайскому краю   по признакам нарушения анти   монопольного законодательства  при заключении договора подряда по сносу многоквартирного  д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ома № 15 по Рабочему тракту в городе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Рубцовске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9986D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Решением УФАС по Алтайскому краю от 31.10.2022 № 106-ВП/22 по результатам внеплановой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проверки  жалобы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Соснова Е.А.  в действиях Заказчика выявлены признаки нарушения требований статьи 22, статьи 8, части 1 статьи  24 ФЗ-44</w:t>
            </w:r>
            <w:r w:rsidRPr="00886843">
              <w:rPr>
                <w:rFonts w:cs="Times New Roman"/>
                <w:sz w:val="20"/>
                <w:szCs w:val="20"/>
              </w:rPr>
              <w:t xml:space="preserve">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материалы переданы в комитет по финансам, налоговой и кредитной политике для проверки обоснования начальной  цены контракта и определения признаков административного правонарушения по ч.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2 статьи 7.29.3 КоАП РФ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97047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резуль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татам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конт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рольного мероприятия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нарушений  при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заклю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чении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договора подряда не выявлено  </w:t>
            </w:r>
          </w:p>
          <w:p w14:paraId="50D53619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акт от 05.12.2022)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942E9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8B8B8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Низкая</w:t>
            </w:r>
          </w:p>
        </w:tc>
      </w:tr>
      <w:tr w:rsidR="002E2163" w:rsidRPr="00886843" w14:paraId="47875A39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9CEA8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9B468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AEE84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признакам нарушения анти  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монопольного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законодательства  при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заключении договора подряда по сносу многоквартирного  дома № 30 по ул.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Спортивной в городе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Рубцовске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D3E02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Решением УФАС по Алтайскому краю от 07.12.2022 № 131-ВП/22 по результатам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внеплановой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проверки  жалобы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Соснова Е.А.  в действиях Заказчика выявлены признаки нарушения требований статьи 22, статьи 8, части 1 статьи  24 ФЗ-44</w:t>
            </w:r>
            <w:r w:rsidRPr="00886843">
              <w:rPr>
                <w:rFonts w:cs="Times New Roman"/>
                <w:sz w:val="20"/>
                <w:szCs w:val="20"/>
              </w:rPr>
              <w:t xml:space="preserve">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материалы переданы в комитет по финансам, налоговой и кредитной политике для проверки обоснования начальной  цены контракта и определения признаков административного правонарушения по ч.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2 статьи 7.29.3 КоАП РФ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09676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резуль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татам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конт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рольного мероприятия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нарушений при </w:t>
            </w:r>
            <w:proofErr w:type="spellStart"/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заклю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чении</w:t>
            </w:r>
            <w:proofErr w:type="spellEnd"/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договора подряда не выявлено  </w:t>
            </w:r>
          </w:p>
          <w:p w14:paraId="4EC90E80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акт от 27.12.2022)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E11FB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lastRenderedPageBreak/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44769D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Низкая</w:t>
            </w:r>
          </w:p>
        </w:tc>
      </w:tr>
      <w:tr w:rsidR="002E2163" w:rsidRPr="00886843" w14:paraId="747BDA53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D19D8" w14:textId="77777777" w:rsidR="002E216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</w:p>
          <w:p w14:paraId="5BF544D7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ECFFC" w14:textId="77777777" w:rsidR="002E2163" w:rsidRDefault="002E2163" w:rsidP="00DB230F">
            <w:pPr>
              <w:pStyle w:val="ab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2F5DD542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B0F3B" w14:textId="77777777" w:rsidR="002E2163" w:rsidRDefault="002E2163" w:rsidP="00DB230F">
            <w:pPr>
              <w:pStyle w:val="ab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2142480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признакам нарушения анти   монопольного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законодательства  при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заключении договора подряда по сносу многоквартирного  дома № 09 по ул.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Заводской в городе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Рубцовске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902B7" w14:textId="77777777" w:rsidR="002E216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F79F382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Решением УФАС по Алтайскому краю от 07.12.2022 № 131-ВП/22 по результатам внеплановой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проверки  жалобы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Соснова Е.А.  в действиях Заказчика выявлены признаки нарушения требований статьи 22, статьи 8, части 1 статьи  24 ФЗ-44</w:t>
            </w:r>
            <w:r w:rsidRPr="008868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материалы переданы в комитет по финансам, налоговой и кредитной политике для проверки обоснования начальной  цены контракта и определения признаков административного правонарушения по ч.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2 статьи 7.29.3 КоАП РФ</w:t>
            </w:r>
          </w:p>
          <w:p w14:paraId="447F9193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09BF3" w14:textId="77777777" w:rsidR="002E216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4B6BBA87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По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резуль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татам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конт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рольного мероприятия нарушений при </w:t>
            </w:r>
            <w:proofErr w:type="spellStart"/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заклю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чении</w:t>
            </w:r>
            <w:proofErr w:type="spellEnd"/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договора подряда не выявлено  </w:t>
            </w:r>
          </w:p>
          <w:p w14:paraId="7EDFB39E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0B3505">
              <w:rPr>
                <w:rFonts w:cs="Times New Roman"/>
                <w:sz w:val="20"/>
                <w:szCs w:val="20"/>
              </w:rPr>
              <w:t>(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акт от 27.01.2023)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AA7C9" w14:textId="77777777" w:rsidR="002E216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</w:p>
          <w:p w14:paraId="3903BFBC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DF507C" w14:textId="77777777" w:rsidR="002E216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</w:p>
          <w:p w14:paraId="151F7FF0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Низкая</w:t>
            </w:r>
          </w:p>
        </w:tc>
      </w:tr>
      <w:tr w:rsidR="002E2163" w:rsidRPr="00886843" w14:paraId="0C41AE0D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38E93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170F3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6E20E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жалобе Д. о нарушении анти- монопольного законодательства при проведении электронного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аукциона  №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0117300085521000096</w:t>
            </w:r>
          </w:p>
          <w:p w14:paraId="51DB33BD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Выполнение работ по ремонту асфальтобетонного покрытия проезжей части участка кольцевого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движения по Рабочему тракту и улице Тракторной от автодо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роги А-322 по улице Арычной в городе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Рубцовске Алтайского края</w:t>
            </w:r>
            <w:r w:rsidRPr="00886843">
              <w:rPr>
                <w:rFonts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CAEDA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Решением УФАС по Алтайскому краю от 03.06.2022 № 43-ВП/22 по результатам внеплановой проверки  жалоба  Д.       </w:t>
            </w:r>
          </w:p>
          <w:p w14:paraId="3BACCF31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признана   необоснованной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55726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В действиях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Заказчика  Администрации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города Рубцовска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нарушений   Закона о контрактной  системе не  выявлено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D5087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473177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Отсутствует</w:t>
            </w:r>
          </w:p>
        </w:tc>
      </w:tr>
      <w:tr w:rsidR="002E2163" w:rsidRPr="00886843" w14:paraId="76856F6E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EDA1A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1E5D3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A82FA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Дело УФАС по Алтайскому краю   по  внеплановой проверке соблюдения требований закона  о контрактной системе при проведении электронного аукциона №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0117300085521000170</w:t>
            </w:r>
          </w:p>
          <w:p w14:paraId="019F9AEC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Выполнение работы по благоустройству территории сквера Комсомольской славы в городе Рубцовске в рамках муниципальной программы </w:t>
            </w: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Формирование современной городской среды на территории муниципального образования город Рубцовск Алтайского края на 2018-2024 годы</w:t>
            </w:r>
            <w:r w:rsidRPr="00886843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70B00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Решением УФАС по Алтайскому краю от 27.01.2022 № 5-ВП/22 по результатам внеплановой проверки  нарушений не  выявлено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DF2D8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В действиях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Заказчика  нарушения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 Закона о контрактной  системе не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установ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-лены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A005F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0CDCF5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Отсутствует</w:t>
            </w:r>
          </w:p>
        </w:tc>
      </w:tr>
      <w:tr w:rsidR="002E2163" w:rsidRPr="00886843" w14:paraId="1A28FE20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0B349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B001D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03779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обращению Администрации города Рубцовска о включении сведений  об ИП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Денекиной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В.И.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реестр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недобросоветсных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поставщиков по факту отказа от исполнения контракта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№ 2022.179 от 23.09.2022,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заключенного по результатам закупки №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0117300085522000179 на приобретение благоустроенной однокомнатной квартиры</w:t>
            </w:r>
          </w:p>
          <w:p w14:paraId="2B5CD5C1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11AD1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Решением УФАС по Алтайскому краю от 15.11.2022  по делу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№ РНП-22-246/22 по результатам проверки  принято решение не включать в реестр НДП сведения об ИП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Денекиной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В.И.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E8544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Нарушений не уста -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новлено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, поскольку </w:t>
            </w:r>
            <w:proofErr w:type="spellStart"/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Денекина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В.И.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дейст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вовала</w:t>
            </w:r>
            <w:proofErr w:type="spell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от собственника кварти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ры и не могла повлиять на испол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нение контракта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B442B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F2DD84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Отсутствует</w:t>
            </w:r>
          </w:p>
        </w:tc>
      </w:tr>
      <w:tr w:rsidR="002E2163" w:rsidRPr="00886843" w14:paraId="7591FCAE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9DE0E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87D0D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Отдел </w:t>
            </w:r>
            <w:r w:rsidRPr="006C235A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заказа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23DE1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жалобе ООО </w:t>
            </w:r>
            <w:r w:rsidRPr="0088684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Контракт</w:t>
            </w:r>
            <w:r w:rsidRPr="0088684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на положения извещения о проведении  электронного аукциона №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0117300085522000162</w:t>
            </w:r>
          </w:p>
          <w:p w14:paraId="672CB8A1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Капитальный ремонт кровли, крыши и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перекрытия  МБОУ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r w:rsidRPr="00886843">
              <w:rPr>
                <w:rFonts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Детско-юношеский центр</w:t>
            </w:r>
            <w:r w:rsidRPr="00886843">
              <w:rPr>
                <w:rFonts w:cs="Times New Roman"/>
                <w:sz w:val="20"/>
                <w:szCs w:val="20"/>
              </w:rPr>
              <w:t xml:space="preserve">»,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расположенного по адресу: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Алтайский край, г.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Рубцовск, ул.Одесская,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  <w:r w:rsidRPr="00886843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3D4CD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Решением УФАС по Алтайскому краю от 22.08.2022 № 022/06/43-602/2022 по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результатам  проверки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 жалоба ООО </w:t>
            </w:r>
            <w:r w:rsidRPr="0088684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Контракт</w:t>
            </w:r>
            <w:r w:rsidRPr="008868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F78DEB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признана  обоснованной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; действия заказчика при проведении электронного аукциона, выразившиеся в нарушении п.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2 ч.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ст.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43 Закона о контрактной системе, признаны неправомерными: предписание об устранении нарушений  не выдавать в связи с нецелесообразностью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C5B38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Предписание не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выда</w:t>
            </w:r>
            <w:proofErr w:type="spellEnd"/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-  </w:t>
            </w:r>
            <w:proofErr w:type="spell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валось</w:t>
            </w:r>
            <w:proofErr w:type="spellEnd"/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связи с нецелесообразностью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44DEF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FE9474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Низкая</w:t>
            </w:r>
          </w:p>
        </w:tc>
      </w:tr>
      <w:tr w:rsidR="002E2163" w:rsidRPr="00886843" w14:paraId="0CDB4F78" w14:textId="77777777" w:rsidTr="00332338"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7978B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9DA4E8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Отдел муниципального заказа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C4A65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Дело УФАС по Алтайскому краю   по обращению  ИП Логинова Ю.В.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а положения документации о проведении электронного  аукциона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№ 0117300085522000100  </w:t>
            </w:r>
            <w:r w:rsidRPr="00886843">
              <w:rPr>
                <w:rFonts w:cs="Times New Roman"/>
                <w:sz w:val="20"/>
                <w:szCs w:val="20"/>
              </w:rPr>
              <w:t xml:space="preserve">« </w:t>
            </w: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Выполнение работы по капитальному ремонту канализационных коллекторов в городе Рубцовске</w:t>
            </w:r>
            <w:r w:rsidRPr="00886843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EF709" w14:textId="77777777" w:rsidR="002E2163" w:rsidRPr="00886843" w:rsidRDefault="002E2163" w:rsidP="00DB2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Решением УФАС по Алтайскому краю от 22.06.2022 жалоба ИП Логиновой Ю.В. признана  необоснованной;</w:t>
            </w:r>
          </w:p>
          <w:p w14:paraId="2867CECA" w14:textId="77777777" w:rsidR="002E2163" w:rsidRPr="00886843" w:rsidRDefault="002E2163" w:rsidP="00DB230F">
            <w:pPr>
              <w:pStyle w:val="ab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в действиях Администрации города Рубцовска </w:t>
            </w:r>
            <w:proofErr w:type="gramStart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нарушений  при</w:t>
            </w:r>
            <w:proofErr w:type="gramEnd"/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проведении аукциона не выявлено;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4EFE7" w14:textId="77777777" w:rsidR="002E2163" w:rsidRPr="00886843" w:rsidRDefault="002E2163" w:rsidP="00DB230F">
            <w:pPr>
              <w:pStyle w:val="ab"/>
              <w:snapToGrid w:val="0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Нарушений нет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468F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Принято к сведению в дальнейшей работе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B3CD65" w14:textId="77777777" w:rsidR="002E2163" w:rsidRPr="00886843" w:rsidRDefault="002E2163" w:rsidP="00DB230F">
            <w:pPr>
              <w:pStyle w:val="ab"/>
              <w:snapToGrid w:val="0"/>
              <w:ind w:left="5" w:right="5"/>
              <w:rPr>
                <w:sz w:val="20"/>
                <w:szCs w:val="20"/>
              </w:rPr>
            </w:pPr>
            <w:r w:rsidRPr="00886843">
              <w:rPr>
                <w:rFonts w:ascii="Times New Roman CYR" w:hAnsi="Times New Roman CYR" w:cs="Times New Roman CYR"/>
                <w:sz w:val="20"/>
                <w:szCs w:val="20"/>
              </w:rPr>
              <w:t>Отсутствует</w:t>
            </w:r>
          </w:p>
        </w:tc>
      </w:tr>
    </w:tbl>
    <w:p w14:paraId="548475C7" w14:textId="77777777" w:rsidR="002E2163" w:rsidRPr="00886843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A727B2" w14:textId="77777777" w:rsidR="002E2163" w:rsidRPr="00E8332F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32F">
        <w:rPr>
          <w:rFonts w:ascii="Times New Roman" w:hAnsi="Times New Roman" w:cs="Times New Roman"/>
          <w:sz w:val="28"/>
          <w:szCs w:val="28"/>
        </w:rPr>
        <w:lastRenderedPageBreak/>
        <w:t xml:space="preserve">За 2022 год участниками проводимых Администрацией города закупок было подано 8 жалоб, из них на положения документации о закупках – 3, необоснованными признаны – 2, обоснованной – 1. </w:t>
      </w:r>
    </w:p>
    <w:p w14:paraId="3FAADC70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 xml:space="preserve">УФАС по Алтайскому краю были проведены внеплановые проверки закупок, по результатам которых нарушений </w:t>
      </w:r>
      <w:r w:rsidR="00E8332F">
        <w:rPr>
          <w:rFonts w:ascii="Times New Roman CYR" w:hAnsi="Times New Roman CYR" w:cs="Times New Roman CYR"/>
          <w:sz w:val="28"/>
          <w:szCs w:val="28"/>
        </w:rPr>
        <w:t xml:space="preserve">Федерального закона Российской Федерации № 44-ФЗ от 05.04.2013 </w:t>
      </w:r>
      <w:r w:rsidR="00E8332F" w:rsidRPr="00E8332F">
        <w:rPr>
          <w:rFonts w:ascii="Times New Roman CYR" w:hAnsi="Times New Roman CYR" w:cs="Times New Roman CYR"/>
          <w:sz w:val="28"/>
          <w:szCs w:val="28"/>
        </w:rPr>
        <w:t>«</w:t>
      </w:r>
      <w:r w:rsidR="00E8332F" w:rsidRPr="00E833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8332F" w:rsidRPr="00E8332F">
        <w:rPr>
          <w:rFonts w:ascii="Times New Roman CYR" w:hAnsi="Times New Roman CYR" w:cs="Times New Roman CYR"/>
          <w:sz w:val="28"/>
          <w:szCs w:val="28"/>
        </w:rPr>
        <w:t>»</w:t>
      </w:r>
      <w:r w:rsidRPr="00E833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8332F">
        <w:rPr>
          <w:rFonts w:ascii="Times New Roman" w:hAnsi="Times New Roman" w:cs="Times New Roman"/>
          <w:sz w:val="28"/>
          <w:szCs w:val="28"/>
        </w:rPr>
        <w:t xml:space="preserve">не установлено. </w:t>
      </w:r>
      <w:r w:rsidRPr="00E8332F">
        <w:rPr>
          <w:rFonts w:ascii="Times New Roman CYR" w:hAnsi="Times New Roman CYR" w:cs="Times New Roman CYR"/>
          <w:sz w:val="28"/>
          <w:szCs w:val="28"/>
        </w:rPr>
        <w:t xml:space="preserve">Меры о привлечении к административной ответственности должностных лиц Администрации города за нарушение требований, предусмотренных законодательством  Российской Федерации в сфере закупок, не применялись. </w:t>
      </w:r>
    </w:p>
    <w:p w14:paraId="18D7896F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 xml:space="preserve">По одному заявлению Администрации города УФАС по Алтайскому краю была проведена   внеплановая документарная проверка  по факту одностороннего отказа заказчика от исполнения контракта </w:t>
      </w:r>
      <w:r w:rsidR="00E8332F" w:rsidRPr="00E8332F">
        <w:rPr>
          <w:rFonts w:ascii="Times New Roman CYR" w:hAnsi="Times New Roman CYR" w:cs="Times New Roman CYR"/>
          <w:sz w:val="28"/>
          <w:szCs w:val="28"/>
        </w:rPr>
        <w:t>от 23.09.2022</w:t>
      </w:r>
      <w:r w:rsidR="00E8332F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E8332F">
        <w:rPr>
          <w:rFonts w:ascii="Times New Roman CYR" w:hAnsi="Times New Roman CYR" w:cs="Times New Roman CYR"/>
          <w:sz w:val="28"/>
          <w:szCs w:val="28"/>
        </w:rPr>
        <w:t>№ 2022.179, заключенного по результатам закупки №</w:t>
      </w:r>
      <w:r w:rsidR="00E833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8332F">
        <w:rPr>
          <w:rFonts w:ascii="Times New Roman CYR" w:hAnsi="Times New Roman CYR" w:cs="Times New Roman CYR"/>
          <w:sz w:val="28"/>
          <w:szCs w:val="28"/>
        </w:rPr>
        <w:t xml:space="preserve">0117300085522000179 на приобретение благоустроенной однокомнатной квартиры. Решением УФАС по Алтайскому краю от 15.11.2022 сведения об ИП </w:t>
      </w:r>
      <w:proofErr w:type="spellStart"/>
      <w:r w:rsidRPr="00E8332F">
        <w:rPr>
          <w:rFonts w:ascii="Times New Roman CYR" w:hAnsi="Times New Roman CYR" w:cs="Times New Roman CYR"/>
          <w:sz w:val="28"/>
          <w:szCs w:val="28"/>
        </w:rPr>
        <w:t>Денекин</w:t>
      </w:r>
      <w:r w:rsidR="00E8332F"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 w:rsidRPr="00E8332F">
        <w:rPr>
          <w:rFonts w:ascii="Times New Roman CYR" w:hAnsi="Times New Roman CYR" w:cs="Times New Roman CYR"/>
          <w:sz w:val="28"/>
          <w:szCs w:val="28"/>
        </w:rPr>
        <w:t xml:space="preserve">  В.И.  в реестр недобросовестных поставщиков принято  не включать, поскольку  ИП </w:t>
      </w:r>
      <w:proofErr w:type="spellStart"/>
      <w:r w:rsidRPr="00E8332F">
        <w:rPr>
          <w:rFonts w:ascii="Times New Roman CYR" w:hAnsi="Times New Roman CYR" w:cs="Times New Roman CYR"/>
          <w:sz w:val="28"/>
          <w:szCs w:val="28"/>
        </w:rPr>
        <w:t>Денекина</w:t>
      </w:r>
      <w:proofErr w:type="spellEnd"/>
      <w:r w:rsidRPr="00E8332F">
        <w:rPr>
          <w:rFonts w:ascii="Times New Roman CYR" w:hAnsi="Times New Roman CYR" w:cs="Times New Roman CYR"/>
          <w:sz w:val="28"/>
          <w:szCs w:val="28"/>
        </w:rPr>
        <w:t xml:space="preserve"> В.И. действовала в интересах </w:t>
      </w:r>
      <w:proofErr w:type="spellStart"/>
      <w:r w:rsidRPr="00E8332F">
        <w:rPr>
          <w:rFonts w:ascii="Times New Roman CYR" w:hAnsi="Times New Roman CYR" w:cs="Times New Roman CYR"/>
          <w:sz w:val="28"/>
          <w:szCs w:val="28"/>
        </w:rPr>
        <w:t>Денекиной</w:t>
      </w:r>
      <w:proofErr w:type="spellEnd"/>
      <w:r w:rsidRPr="00E8332F">
        <w:rPr>
          <w:rFonts w:ascii="Times New Roman CYR" w:hAnsi="Times New Roman CYR" w:cs="Times New Roman CYR"/>
          <w:sz w:val="28"/>
          <w:szCs w:val="28"/>
        </w:rPr>
        <w:t xml:space="preserve"> К.С. и не могла повлиять на передачу квартиры заказчику.</w:t>
      </w:r>
    </w:p>
    <w:p w14:paraId="1FC02B83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>За  счет  применения  антимонопольного  комплаенса в 2022 году имеет место снижение количества нарушений антимонопольного законодательства в деятельности Администрации города. Для сравнения за 2021 год рассмотрено 10 дел по признакам нарушений антимонопольного законодательства, обоснованными признаны  2 дела.</w:t>
      </w:r>
    </w:p>
    <w:p w14:paraId="2A51FF4E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 города равен 2, что свидетельствует о снижении количества нарушений в отчетном периоде в 2 раза.</w:t>
      </w:r>
    </w:p>
    <w:p w14:paraId="26BC2E73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 xml:space="preserve">В 2022 году  случаев  конфликта интересов в деятельности работников Администрации города не выявлены. </w:t>
      </w:r>
    </w:p>
    <w:p w14:paraId="1C4EC6D3" w14:textId="77777777" w:rsidR="002E2163" w:rsidRPr="00E8332F" w:rsidRDefault="002E2163" w:rsidP="002E2163">
      <w:pPr>
        <w:autoSpaceDE w:val="0"/>
        <w:autoSpaceDN w:val="0"/>
        <w:adjustRightInd w:val="0"/>
        <w:spacing w:after="0" w:line="240" w:lineRule="auto"/>
        <w:ind w:right="-119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32F">
        <w:rPr>
          <w:rFonts w:ascii="Times New Roman CYR" w:hAnsi="Times New Roman CYR" w:cs="Times New Roman CYR"/>
          <w:sz w:val="28"/>
          <w:szCs w:val="28"/>
        </w:rPr>
        <w:t xml:space="preserve">При приеме на работу в Администрацию города  вновь принятые муниципальные служащие в обязательном порядке </w:t>
      </w:r>
      <w:proofErr w:type="spellStart"/>
      <w:r w:rsidRPr="00E8332F">
        <w:rPr>
          <w:rFonts w:ascii="Times New Roman CYR" w:hAnsi="Times New Roman CYR" w:cs="Times New Roman CYR"/>
          <w:sz w:val="28"/>
          <w:szCs w:val="28"/>
        </w:rPr>
        <w:t>ознакамливаются</w:t>
      </w:r>
      <w:proofErr w:type="spellEnd"/>
      <w:r w:rsidRPr="00E8332F">
        <w:rPr>
          <w:rFonts w:ascii="Times New Roman CYR" w:hAnsi="Times New Roman CYR" w:cs="Times New Roman CYR"/>
          <w:sz w:val="28"/>
          <w:szCs w:val="28"/>
        </w:rPr>
        <w:t xml:space="preserve"> с нормативными правовыми актами о соблюдении антимонопольного законодательства и законодательства о противодействии коррупции под роспись.</w:t>
      </w:r>
    </w:p>
    <w:p w14:paraId="152E465A" w14:textId="77777777" w:rsidR="002E2163" w:rsidRPr="00E8332F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32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в информационно-телекоммуникационной сети «Интернет» организован специальный раздел, посвященный антимонопольному комплаенсу, где размещены документы, определяющие систему проведения антимонопольного комплаенса в Администрации города, а также размещается ежегодный доклад об антимонопольном комплаенсе.</w:t>
      </w:r>
    </w:p>
    <w:p w14:paraId="2B4D98ED" w14:textId="77777777" w:rsidR="002E2163" w:rsidRPr="00E8332F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32F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Администрации города, в которых выявлены риски нарушения антимонопольного законодательства </w:t>
      </w:r>
      <w:r w:rsidR="00E8332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8332F">
        <w:rPr>
          <w:rFonts w:ascii="Times New Roman" w:hAnsi="Times New Roman" w:cs="Times New Roman"/>
          <w:sz w:val="28"/>
          <w:szCs w:val="28"/>
        </w:rPr>
        <w:t xml:space="preserve">, а также доля нормативных правовых актов </w:t>
      </w:r>
      <w:r w:rsidRPr="00E8332F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города, в которых выявлены риски нарушения антимонопольного законодательства </w:t>
      </w:r>
      <w:r w:rsidR="00E8332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8332F">
        <w:rPr>
          <w:rFonts w:ascii="Times New Roman" w:hAnsi="Times New Roman" w:cs="Times New Roman"/>
          <w:sz w:val="28"/>
          <w:szCs w:val="28"/>
        </w:rPr>
        <w:t>, равны 0.</w:t>
      </w:r>
    </w:p>
    <w:p w14:paraId="5AF098B5" w14:textId="77777777" w:rsidR="002E2163" w:rsidRPr="00E8332F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32F">
        <w:rPr>
          <w:rFonts w:ascii="Times New Roman" w:hAnsi="Times New Roman" w:cs="Times New Roman"/>
          <w:sz w:val="28"/>
          <w:szCs w:val="28"/>
        </w:rPr>
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комплаенсу, равна 100 %.</w:t>
      </w:r>
    </w:p>
    <w:p w14:paraId="5B1F4513" w14:textId="77777777" w:rsidR="002E2163" w:rsidRPr="00E8332F" w:rsidRDefault="002E2163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32F">
        <w:rPr>
          <w:rFonts w:ascii="Times New Roman" w:hAnsi="Times New Roman" w:cs="Times New Roman"/>
          <w:sz w:val="28"/>
          <w:szCs w:val="28"/>
        </w:rPr>
        <w:t>Общей задачей антимонопольного комплаенса в Администрации города на 2023 год является предотвращение нарушений при осуществлении закупок, а также недопущение реализации рисков ограничения конкуренции в нормотворческой деятельности Администрации города.</w:t>
      </w:r>
    </w:p>
    <w:p w14:paraId="59A9C444" w14:textId="77777777" w:rsidR="007B04E0" w:rsidRPr="00E8332F" w:rsidRDefault="007B04E0" w:rsidP="002E2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B04E0" w:rsidRPr="00E8332F" w:rsidSect="002E2163">
      <w:pgSz w:w="11905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5716107">
    <w:abstractNumId w:val="11"/>
  </w:num>
  <w:num w:numId="2" w16cid:durableId="443230571">
    <w:abstractNumId w:val="9"/>
  </w:num>
  <w:num w:numId="3" w16cid:durableId="404300957">
    <w:abstractNumId w:val="3"/>
  </w:num>
  <w:num w:numId="4" w16cid:durableId="1893540086">
    <w:abstractNumId w:val="5"/>
  </w:num>
  <w:num w:numId="5" w16cid:durableId="1742634986">
    <w:abstractNumId w:val="12"/>
  </w:num>
  <w:num w:numId="6" w16cid:durableId="1363094569">
    <w:abstractNumId w:val="10"/>
  </w:num>
  <w:num w:numId="7" w16cid:durableId="176162702">
    <w:abstractNumId w:val="0"/>
  </w:num>
  <w:num w:numId="8" w16cid:durableId="168106147">
    <w:abstractNumId w:val="7"/>
  </w:num>
  <w:num w:numId="9" w16cid:durableId="1539388505">
    <w:abstractNumId w:val="15"/>
  </w:num>
  <w:num w:numId="10" w16cid:durableId="417868646">
    <w:abstractNumId w:val="1"/>
  </w:num>
  <w:num w:numId="11" w16cid:durableId="180247160">
    <w:abstractNumId w:val="19"/>
  </w:num>
  <w:num w:numId="12" w16cid:durableId="85812343">
    <w:abstractNumId w:val="8"/>
  </w:num>
  <w:num w:numId="13" w16cid:durableId="1338578541">
    <w:abstractNumId w:val="6"/>
  </w:num>
  <w:num w:numId="14" w16cid:durableId="602349027">
    <w:abstractNumId w:val="18"/>
  </w:num>
  <w:num w:numId="15" w16cid:durableId="983896632">
    <w:abstractNumId w:val="14"/>
  </w:num>
  <w:num w:numId="16" w16cid:durableId="1446122891">
    <w:abstractNumId w:val="13"/>
  </w:num>
  <w:num w:numId="17" w16cid:durableId="838882320">
    <w:abstractNumId w:val="2"/>
  </w:num>
  <w:num w:numId="18" w16cid:durableId="144904092">
    <w:abstractNumId w:val="4"/>
  </w:num>
  <w:num w:numId="19" w16cid:durableId="1076630586">
    <w:abstractNumId w:val="16"/>
  </w:num>
  <w:num w:numId="20" w16cid:durableId="320011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217C4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57B97"/>
    <w:rsid w:val="00182B4D"/>
    <w:rsid w:val="001A0899"/>
    <w:rsid w:val="001A1F9C"/>
    <w:rsid w:val="001A232A"/>
    <w:rsid w:val="001C404A"/>
    <w:rsid w:val="001C54F9"/>
    <w:rsid w:val="001C6AD1"/>
    <w:rsid w:val="001D01CC"/>
    <w:rsid w:val="001D5D20"/>
    <w:rsid w:val="001E3FDA"/>
    <w:rsid w:val="001F3C96"/>
    <w:rsid w:val="001F41F4"/>
    <w:rsid w:val="002017FC"/>
    <w:rsid w:val="00215902"/>
    <w:rsid w:val="002539D5"/>
    <w:rsid w:val="00257DB3"/>
    <w:rsid w:val="0027733F"/>
    <w:rsid w:val="002E2163"/>
    <w:rsid w:val="002F38C5"/>
    <w:rsid w:val="0031036F"/>
    <w:rsid w:val="00331921"/>
    <w:rsid w:val="00332338"/>
    <w:rsid w:val="0034186C"/>
    <w:rsid w:val="00343FBF"/>
    <w:rsid w:val="00350FEE"/>
    <w:rsid w:val="00362DD5"/>
    <w:rsid w:val="003D4211"/>
    <w:rsid w:val="003D4D78"/>
    <w:rsid w:val="004223B6"/>
    <w:rsid w:val="00433D2C"/>
    <w:rsid w:val="00435A72"/>
    <w:rsid w:val="0044153A"/>
    <w:rsid w:val="004418A7"/>
    <w:rsid w:val="00444066"/>
    <w:rsid w:val="0044651E"/>
    <w:rsid w:val="00462A19"/>
    <w:rsid w:val="00483B92"/>
    <w:rsid w:val="00494335"/>
    <w:rsid w:val="004A328B"/>
    <w:rsid w:val="004B57B4"/>
    <w:rsid w:val="004D36B3"/>
    <w:rsid w:val="004E338B"/>
    <w:rsid w:val="004F21E6"/>
    <w:rsid w:val="005127B6"/>
    <w:rsid w:val="00512BD6"/>
    <w:rsid w:val="00515302"/>
    <w:rsid w:val="00524312"/>
    <w:rsid w:val="00531E78"/>
    <w:rsid w:val="005371F7"/>
    <w:rsid w:val="00551DF9"/>
    <w:rsid w:val="0057489F"/>
    <w:rsid w:val="00587840"/>
    <w:rsid w:val="005A4E6C"/>
    <w:rsid w:val="005B1B26"/>
    <w:rsid w:val="00603363"/>
    <w:rsid w:val="00621CE7"/>
    <w:rsid w:val="006363BB"/>
    <w:rsid w:val="006556CD"/>
    <w:rsid w:val="00655A78"/>
    <w:rsid w:val="006A6692"/>
    <w:rsid w:val="006D610F"/>
    <w:rsid w:val="006D7EF1"/>
    <w:rsid w:val="007166AC"/>
    <w:rsid w:val="00721DA1"/>
    <w:rsid w:val="00724CD1"/>
    <w:rsid w:val="00740E15"/>
    <w:rsid w:val="007948A1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8143C"/>
    <w:rsid w:val="009B0BA2"/>
    <w:rsid w:val="009E6CB8"/>
    <w:rsid w:val="009E7D03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A053D"/>
    <w:rsid w:val="00AB76D6"/>
    <w:rsid w:val="00AF2A44"/>
    <w:rsid w:val="00B32BFF"/>
    <w:rsid w:val="00B375BD"/>
    <w:rsid w:val="00B37689"/>
    <w:rsid w:val="00B94AF8"/>
    <w:rsid w:val="00BB27CC"/>
    <w:rsid w:val="00BD2E6D"/>
    <w:rsid w:val="00BE4C85"/>
    <w:rsid w:val="00BF7FD7"/>
    <w:rsid w:val="00C0244D"/>
    <w:rsid w:val="00C324E6"/>
    <w:rsid w:val="00C42BDB"/>
    <w:rsid w:val="00C556D5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7DED"/>
    <w:rsid w:val="00D76092"/>
    <w:rsid w:val="00DB0279"/>
    <w:rsid w:val="00DB230F"/>
    <w:rsid w:val="00DD5212"/>
    <w:rsid w:val="00DD6F33"/>
    <w:rsid w:val="00DF2962"/>
    <w:rsid w:val="00DF67F4"/>
    <w:rsid w:val="00E02B59"/>
    <w:rsid w:val="00E03CF4"/>
    <w:rsid w:val="00E441BC"/>
    <w:rsid w:val="00E61ABD"/>
    <w:rsid w:val="00E668BD"/>
    <w:rsid w:val="00E74926"/>
    <w:rsid w:val="00E8332F"/>
    <w:rsid w:val="00E95E8A"/>
    <w:rsid w:val="00EB088C"/>
    <w:rsid w:val="00ED0500"/>
    <w:rsid w:val="00EF600C"/>
    <w:rsid w:val="00F41964"/>
    <w:rsid w:val="00F422B6"/>
    <w:rsid w:val="00F8016D"/>
    <w:rsid w:val="00FA61EA"/>
    <w:rsid w:val="00FB3D8A"/>
    <w:rsid w:val="00FC39A0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7265"/>
  <w15:docId w15:val="{8A8EF343-E95D-4A1D-8C5B-355234E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531E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C72F-42D4-45A3-AEAB-C64C66DC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9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102</cp:revision>
  <cp:lastPrinted>2023-05-04T06:07:00Z</cp:lastPrinted>
  <dcterms:created xsi:type="dcterms:W3CDTF">2018-08-16T03:18:00Z</dcterms:created>
  <dcterms:modified xsi:type="dcterms:W3CDTF">2023-05-24T07:59:00Z</dcterms:modified>
</cp:coreProperties>
</file>