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B1" w:rsidRPr="00BE688C" w:rsidRDefault="00722BB1" w:rsidP="00605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82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4" o:title="" gain="79922f" blacklevel="1966f"/>
          </v:shape>
        </w:pict>
      </w:r>
    </w:p>
    <w:p w:rsidR="00722BB1" w:rsidRPr="00BE688C" w:rsidRDefault="00722BB1" w:rsidP="00605A2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722BB1" w:rsidRPr="00BE688C" w:rsidRDefault="00722BB1" w:rsidP="00605A2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722BB1" w:rsidRPr="00BE688C" w:rsidRDefault="00722BB1" w:rsidP="0060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BB1" w:rsidRPr="00BE688C" w:rsidRDefault="00722BB1" w:rsidP="00605A2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722BB1" w:rsidRPr="00BE688C" w:rsidRDefault="00722BB1" w:rsidP="00605A2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05.12.2019 № 3082</w:t>
      </w:r>
    </w:p>
    <w:p w:rsidR="00722BB1" w:rsidRPr="00BE688C" w:rsidRDefault="00722BB1" w:rsidP="00605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Алтайского края от 01.09.2017 № 4197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  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«Создание условий для предоставления 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транспортных услуг населению и организация  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транспортного обслуживания населения на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муниципальных маршрутах регулярных перевозок</w:t>
      </w:r>
    </w:p>
    <w:p w:rsidR="00722BB1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в городе Рубцовске» на 2018-2020 годы» </w:t>
      </w:r>
    </w:p>
    <w:p w:rsidR="00722BB1" w:rsidRPr="00375DF6" w:rsidRDefault="00722BB1" w:rsidP="00605A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изменениями)</w:t>
      </w:r>
    </w:p>
    <w:p w:rsidR="00722BB1" w:rsidRDefault="00722BB1" w:rsidP="00605A2A">
      <w:pPr>
        <w:spacing w:after="0" w:line="240" w:lineRule="auto"/>
      </w:pPr>
    </w:p>
    <w:p w:rsidR="00722BB1" w:rsidRPr="00375DF6" w:rsidRDefault="00722BB1" w:rsidP="00605A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375DF6">
        <w:rPr>
          <w:rFonts w:ascii="Times New Roman" w:hAnsi="Times New Roman"/>
          <w:sz w:val="26"/>
          <w:szCs w:val="26"/>
        </w:rPr>
        <w:t>п. 17 ч.1 ст. 3, ст. 14, ст. 19, ч. 2 ст. 35</w:t>
      </w:r>
      <w:r>
        <w:rPr>
          <w:rFonts w:ascii="Times New Roman" w:hAnsi="Times New Roman"/>
          <w:sz w:val="26"/>
          <w:szCs w:val="26"/>
        </w:rPr>
        <w:t>, ч. 9 ст. 39</w:t>
      </w:r>
      <w:r w:rsidRPr="00375DF6">
        <w:rPr>
          <w:rFonts w:ascii="Times New Roman" w:hAnsi="Times New Roman"/>
          <w:sz w:val="26"/>
          <w:szCs w:val="26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Алтайского края от 16.10.2014 № 479 «Об утверждении государственной программы Алтайского края «Развитие транспортной системы Алтайского края» на 2015-2022 годы», </w:t>
      </w:r>
      <w:r w:rsidRPr="00375DF6">
        <w:rPr>
          <w:rFonts w:ascii="Times New Roman" w:hAnsi="Times New Roman"/>
          <w:sz w:val="26"/>
          <w:szCs w:val="26"/>
        </w:rPr>
        <w:t>руководствуясь Положением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края», утвержденным постановлением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 (с изменениями</w:t>
      </w:r>
      <w:r>
        <w:rPr>
          <w:rFonts w:ascii="Times New Roman" w:hAnsi="Times New Roman"/>
          <w:sz w:val="26"/>
          <w:szCs w:val="26"/>
        </w:rPr>
        <w:t xml:space="preserve">, внесенными постановлением Администрации города Рубцовска Алтайского края от 19.09.2018 № </w:t>
      </w:r>
      <w:r w:rsidRPr="00375DF6">
        <w:rPr>
          <w:rFonts w:ascii="Times New Roman" w:hAnsi="Times New Roman"/>
          <w:sz w:val="26"/>
          <w:szCs w:val="26"/>
        </w:rPr>
        <w:t>2441) и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ПОСТАНОВЛЯЮ: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города Рубцовска Алтайского края от 01.09.2017 № 4197 «Об утверждении муниципальной программы </w:t>
      </w:r>
      <w:r w:rsidRPr="00375DF6">
        <w:rPr>
          <w:rFonts w:ascii="Times New Roman" w:hAnsi="Times New Roman"/>
          <w:sz w:val="26"/>
          <w:szCs w:val="26"/>
        </w:rPr>
        <w:t>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</w:t>
      </w:r>
      <w:r>
        <w:rPr>
          <w:rFonts w:ascii="Times New Roman" w:hAnsi="Times New Roman"/>
          <w:sz w:val="26"/>
          <w:szCs w:val="26"/>
        </w:rPr>
        <w:t>вске» на 2018-2020 годы» (с изменениями, внесенными постановлениями Администрации города Рубцовска Алтайского края от 12.03.2018 № 529, 06.02.2019 № 240) внести следующие изменения: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 – 2020 годы (далее – Программа) в разделе «Объемы финансирования программы» число «2400,0» заменить на число «13992,1», строку «2020 год – 800,0 тыс.руб.» изложить в новой редакции: «2020 год – 12392,1 тыс.руб.».</w:t>
      </w:r>
    </w:p>
    <w:p w:rsidR="00722BB1" w:rsidRDefault="00722BB1" w:rsidP="00605A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разделе 3. Программы «Обобщенная характеристика мероприятий программы» таблицу 3 изложить в новой редакции:</w:t>
      </w:r>
    </w:p>
    <w:p w:rsidR="00722BB1" w:rsidRDefault="00722BB1" w:rsidP="00605A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5D4C">
        <w:rPr>
          <w:rFonts w:ascii="Times New Roman" w:hAnsi="Times New Roman"/>
          <w:sz w:val="26"/>
          <w:szCs w:val="26"/>
        </w:rPr>
        <w:t>Таблица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22BB1" w:rsidRPr="00F55D4C" w:rsidRDefault="00722BB1" w:rsidP="00605A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22BB1" w:rsidRDefault="00722BB1" w:rsidP="00605A2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722BB1" w:rsidRDefault="00722BB1" w:rsidP="00605A2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276"/>
        <w:gridCol w:w="851"/>
        <w:gridCol w:w="992"/>
        <w:gridCol w:w="992"/>
        <w:gridCol w:w="993"/>
        <w:gridCol w:w="992"/>
        <w:gridCol w:w="992"/>
      </w:tblGrid>
      <w:tr w:rsidR="00722BB1" w:rsidRPr="00D81814" w:rsidTr="00D47F28">
        <w:trPr>
          <w:trHeight w:val="269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3969" w:type="dxa"/>
            <w:gridSpan w:val="4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Сумма расходов, тыс.руб.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Источник финансирования</w:t>
            </w:r>
          </w:p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2BB1" w:rsidRPr="00D81814" w:rsidTr="00D47F28">
        <w:trPr>
          <w:trHeight w:val="26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2BB1" w:rsidRPr="00D81814" w:rsidTr="00D47F28">
        <w:trPr>
          <w:trHeight w:val="269"/>
        </w:trPr>
        <w:tc>
          <w:tcPr>
            <w:tcW w:w="534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9</w:t>
            </w:r>
          </w:p>
        </w:tc>
      </w:tr>
      <w:tr w:rsidR="00722BB1" w:rsidRPr="00D81814" w:rsidTr="00D47F28">
        <w:trPr>
          <w:trHeight w:val="495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 xml:space="preserve">Цель 1. 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Реализация полномочий Администрации города Рубцовска по созданию условий для предоставления транспортных услуг населению города Рубцовска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722BB1" w:rsidRPr="00D81814" w:rsidRDefault="00722BB1" w:rsidP="00E94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13962,025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49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49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49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49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722BB1" w:rsidRPr="00D81814" w:rsidRDefault="00722BB1" w:rsidP="00E94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13962,025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49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765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Задача 1.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Организация транспортного обслуживания населения автомобильным транспортом и городским наземным электрическим транспортом на муниципальных маршрутах регулярных перевозок по регулируемым тарифам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Удовлетворение потребности населения города Рубцовска в пассажирских перевозках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13962,025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76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76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76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76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13962,025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76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1124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1.1.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Подготовка технического задания для проведения открытого конкурса по определению исполнителя на оказание услуг по перевозке пассажиров на муниципальных маршрутах регулярных перевозок по регулируемым тарифам автомобильным транспортом и наземным электрическим транспортом на территории города Рубцовска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Организация транспортной доступности и обеспечение условий для реализации потребности населения города в регулярных перевозках по регулируемым тарифам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69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86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1124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1.2.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Осуществление юридическими лицами, индивидуальными предпринимателями, с которыми заключен муниципальный контракт,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0,012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0,013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12392,125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1120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0,012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0.013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12392,125</w:t>
            </w:r>
          </w:p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70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1.3.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Субсидирование затрат по организации и осуществлению деятельности по перевозке пассажиров и багажа на муниципальных маршрутах регулярных перевозок городским наземным транспортом по регулируемым тарифам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Повышение транспортной доступности, обеспечение условий для реализации потребности в транспортных услугах жителей на территории города Рубцовска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399,9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784,9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399,9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784,9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439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6.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1.4.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Субсидирование затрат по организации и осуществлению деятельности  по перевозке пассажиров и багажа на муниципальных маршрутах регулярных перевозок и на маршрутах в садоводческие товарищества по регулируемым тарифам автомобильным транспортом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Повышение транспортной доступности, обеспечение условий для реализации потребности в транспортных услугах жителей на территории города Рубцовска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785,0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55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805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805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805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785,0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1084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629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7.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Задача 2.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Повышение надежности, качества предоставлению транспортных услуг.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Количество приобретаемого нового подвижного состава городского электрического транспорта в 2020 году по сравнению с 2019 годом возрастет в 2 раза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62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70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70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70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70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106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8.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1.1.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Обновление подвижного состава городского электрического транспорта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Повышение доступности услуг городского электрического транспорта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106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15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15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11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11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99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Задача 3.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Обеспечение контроля за выполнением транспортной работы на муниципальных маршрутах регулярных перевозок и качеством предоставляемых транспортных услуг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9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9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9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62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91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591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8.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1.1.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Проведение линейного (выездного) муниципального контроля выполнения условий муниципальных контрактов на выполнение услуг по перевозке пассажиров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Осуществление регулярного транспортного сообщения по муниципальным маршрутам с применением регулируемых тарифов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Комитет по ПЭТ и ДХ, Администрация города Рубцовска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587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587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587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587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178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 xml:space="preserve">внебюджетные 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источники</w:t>
            </w:r>
          </w:p>
        </w:tc>
      </w:tr>
      <w:tr w:rsidR="00722BB1" w:rsidRPr="00D81814" w:rsidTr="00D47F28">
        <w:trPr>
          <w:trHeight w:val="454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9.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1.2.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Мониторинг состояния обеспечения  населения услугами автомобильного транспорта и городского наземного электрического транспорта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453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453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453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453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 xml:space="preserve">бюджет города </w:t>
            </w:r>
          </w:p>
        </w:tc>
      </w:tr>
      <w:tr w:rsidR="00722BB1" w:rsidRPr="00D81814" w:rsidTr="00D47F28">
        <w:trPr>
          <w:trHeight w:val="453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990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10.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1.3.</w:t>
            </w:r>
          </w:p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Муниципальный контроль работы юридических лиц, индивидуальных предпринимателей, с которыми заключены муниципальные контракты на выполнение регулярных перевозок пассажиров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Повышение качества пассажирских перевозок, обеспечение бесперебойной перевозки пассажиров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98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98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988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93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939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742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11.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1.4.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Муниципальный контроль работы юридических лиц, индивидуальных предпринимателей, которым выданы свидетельства об осуществлении перевозок по маршрутам регулярных перевозок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Исполнение юридическими лицами, индивидуальными предпринимателями, осуществляющими  перевозки по нерегулируемому тарифу, количества фактических рейсов в соответствии с установленным расписанием движения транспортных средств по маршруту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74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74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74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74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741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407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Цель 2.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Организация регулярных перевозок пассажиров на муниципальных маршрутах на территории города Рубцовска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40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40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40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40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40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584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13.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Задача 1.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Обеспечение доступности услуг автомобильного транспорта и городского наземного электрического транспорта на муниципальных маршрутах регулярных перевозок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 xml:space="preserve">Доступность транспортных услуг всеми слоями населения 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58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58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58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58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58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14.</w:t>
            </w:r>
          </w:p>
        </w:tc>
        <w:tc>
          <w:tcPr>
            <w:tcW w:w="1842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Мероприятие 1.1.</w:t>
            </w:r>
          </w:p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1276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</w:t>
            </w:r>
          </w:p>
        </w:tc>
        <w:tc>
          <w:tcPr>
            <w:tcW w:w="851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0,87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 том числе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краевой бюджет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бюджет города</w:t>
            </w:r>
          </w:p>
        </w:tc>
      </w:tr>
      <w:tr w:rsidR="00722BB1" w:rsidRPr="00D81814" w:rsidTr="00D47F28">
        <w:trPr>
          <w:trHeight w:val="672"/>
        </w:trPr>
        <w:tc>
          <w:tcPr>
            <w:tcW w:w="534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22BB1" w:rsidRPr="00D81814" w:rsidTr="00D47F28">
        <w:trPr>
          <w:trHeight w:val="526"/>
        </w:trPr>
        <w:tc>
          <w:tcPr>
            <w:tcW w:w="534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15.</w:t>
            </w:r>
          </w:p>
        </w:tc>
        <w:tc>
          <w:tcPr>
            <w:tcW w:w="184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</w:tcPr>
          <w:p w:rsidR="00722BB1" w:rsidRPr="00D81814" w:rsidRDefault="00722BB1" w:rsidP="00583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12392,1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814">
              <w:rPr>
                <w:rFonts w:ascii="Times New Roman" w:hAnsi="Times New Roman"/>
              </w:rPr>
              <w:t>13992,1</w:t>
            </w:r>
          </w:p>
        </w:tc>
        <w:tc>
          <w:tcPr>
            <w:tcW w:w="992" w:type="dxa"/>
          </w:tcPr>
          <w:p w:rsidR="00722BB1" w:rsidRPr="00D81814" w:rsidRDefault="00722BB1" w:rsidP="00605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2BB1" w:rsidRDefault="00722BB1" w:rsidP="00605A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разделе 4. Программы «Общий объем финансовых ресурсов, необходимых для реализации программы»: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число «2400,0» заменить на число «13992,1»; строку «2020 год – 800,0 тыс.руб.» заменить на строку «2020 год – 12392,1 тыс.руб.».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Таблицу  4 изложить в новой редакции:</w:t>
      </w:r>
    </w:p>
    <w:p w:rsidR="00722BB1" w:rsidRDefault="00722BB1" w:rsidP="00605A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B25ED">
        <w:rPr>
          <w:rFonts w:ascii="Times New Roman" w:hAnsi="Times New Roman"/>
          <w:sz w:val="26"/>
          <w:szCs w:val="26"/>
        </w:rPr>
        <w:t xml:space="preserve">Таблица № </w:t>
      </w:r>
      <w:r>
        <w:rPr>
          <w:rFonts w:ascii="Times New Roman" w:hAnsi="Times New Roman"/>
          <w:sz w:val="26"/>
          <w:szCs w:val="26"/>
        </w:rPr>
        <w:t>4</w:t>
      </w:r>
    </w:p>
    <w:p w:rsidR="00722BB1" w:rsidRPr="00EB25ED" w:rsidRDefault="00722BB1" w:rsidP="00605A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2BB1" w:rsidRDefault="00722BB1" w:rsidP="0060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5ED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722BB1" w:rsidRPr="00EB25ED" w:rsidRDefault="00722BB1" w:rsidP="0060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1253"/>
        <w:gridCol w:w="1440"/>
        <w:gridCol w:w="1418"/>
      </w:tblGrid>
      <w:tr w:rsidR="00722BB1" w:rsidRPr="00D81814" w:rsidTr="00605A2A">
        <w:trPr>
          <w:trHeight w:val="149"/>
        </w:trPr>
        <w:tc>
          <w:tcPr>
            <w:tcW w:w="4077" w:type="dxa"/>
            <w:vMerge w:val="restart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387" w:type="dxa"/>
            <w:gridSpan w:val="4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  <w:vMerge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722BB1" w:rsidRPr="00D81814" w:rsidRDefault="00722BB1" w:rsidP="00583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12392,1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13992,1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722BB1" w:rsidRPr="00D81814" w:rsidRDefault="00722BB1" w:rsidP="00583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12392,1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13992,1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12392,1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13992,1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12392,1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13992,1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2BB1" w:rsidRPr="00D81814" w:rsidTr="00605A2A">
        <w:trPr>
          <w:trHeight w:val="148"/>
        </w:trPr>
        <w:tc>
          <w:tcPr>
            <w:tcW w:w="4077" w:type="dxa"/>
          </w:tcPr>
          <w:p w:rsidR="00722BB1" w:rsidRPr="00D81814" w:rsidRDefault="00722BB1" w:rsidP="00605A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BB1" w:rsidRPr="00D81814" w:rsidRDefault="00722BB1" w:rsidP="00605A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22BB1" w:rsidRPr="005A68EA" w:rsidRDefault="00722BB1" w:rsidP="00605A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».</w:t>
      </w:r>
    </w:p>
    <w:p w:rsidR="00722BB1" w:rsidRDefault="00722BB1" w:rsidP="00605A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</w:t>
      </w:r>
      <w:r w:rsidRPr="00375DF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>в газете «Местное время» и</w:t>
      </w:r>
      <w:r w:rsidRPr="00375DF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22BB1" w:rsidRPr="00375DF6" w:rsidRDefault="00722BB1" w:rsidP="00605A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75DF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6"/>
          <w:szCs w:val="26"/>
        </w:rPr>
        <w:t xml:space="preserve">и города Рубцовска </w:t>
      </w:r>
      <w:r w:rsidRPr="00375DF6">
        <w:rPr>
          <w:rFonts w:ascii="Times New Roman" w:hAnsi="Times New Roman"/>
          <w:sz w:val="26"/>
          <w:szCs w:val="26"/>
        </w:rPr>
        <w:t>Обуховича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75D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Г.</w:t>
      </w:r>
    </w:p>
    <w:p w:rsidR="00722BB1" w:rsidRDefault="00722BB1" w:rsidP="0060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BB1" w:rsidRDefault="00722BB1" w:rsidP="0060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BB1" w:rsidRPr="00224296" w:rsidRDefault="00722BB1" w:rsidP="0060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Д.З. Фельдман</w:t>
      </w:r>
    </w:p>
    <w:p w:rsidR="00722BB1" w:rsidRDefault="00722BB1" w:rsidP="0060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2BB1" w:rsidRPr="00D1495A" w:rsidRDefault="00722BB1" w:rsidP="00605A2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2BB1" w:rsidRDefault="00722BB1"/>
    <w:sectPr w:rsidR="00722BB1" w:rsidSect="0060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A2A"/>
    <w:rsid w:val="000E1E74"/>
    <w:rsid w:val="0016013A"/>
    <w:rsid w:val="00224296"/>
    <w:rsid w:val="00375DF6"/>
    <w:rsid w:val="00583A8F"/>
    <w:rsid w:val="005A68EA"/>
    <w:rsid w:val="005F4829"/>
    <w:rsid w:val="00605A2A"/>
    <w:rsid w:val="007066D9"/>
    <w:rsid w:val="00722BB1"/>
    <w:rsid w:val="007917A9"/>
    <w:rsid w:val="00A1226F"/>
    <w:rsid w:val="00AB35C0"/>
    <w:rsid w:val="00BE688C"/>
    <w:rsid w:val="00D1495A"/>
    <w:rsid w:val="00D47F28"/>
    <w:rsid w:val="00D81814"/>
    <w:rsid w:val="00E142C1"/>
    <w:rsid w:val="00E174BD"/>
    <w:rsid w:val="00E94237"/>
    <w:rsid w:val="00EB25ED"/>
    <w:rsid w:val="00F02B80"/>
    <w:rsid w:val="00F55D4C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2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A2A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9</Pages>
  <Words>1956</Words>
  <Characters>11153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</cp:revision>
  <dcterms:created xsi:type="dcterms:W3CDTF">2019-12-04T02:24:00Z</dcterms:created>
  <dcterms:modified xsi:type="dcterms:W3CDTF">2019-12-05T07:43:00Z</dcterms:modified>
</cp:coreProperties>
</file>