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58" w:rsidRPr="007A0D58" w:rsidRDefault="007A0D5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7A0D58">
        <w:rPr>
          <w:rFonts w:ascii="Times New Roman" w:hAnsi="Times New Roman" w:cs="Times New Roman"/>
          <w:sz w:val="28"/>
          <w:szCs w:val="28"/>
        </w:rPr>
        <w:br/>
      </w:r>
    </w:p>
    <w:p w:rsidR="007A0D58" w:rsidRPr="007A0D58" w:rsidRDefault="007A0D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от 9 декабря 2023 г. N 2092</w:t>
      </w: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В НЕКОТОРЫЕ АКТЫ ПРАВИТЕЛЬСТВА РОССИЙСКОЙ ФЕДЕРАЦИИ</w:t>
      </w: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5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7A0D58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Федерации.</w:t>
      </w: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М.МИШУСТИН</w:t>
      </w: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Утверждены</w:t>
      </w: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0D58" w:rsidRPr="007A0D58" w:rsidRDefault="007A0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от 9 декабря 2023 г. N 2092</w:t>
      </w:r>
    </w:p>
    <w:p w:rsidR="007A0D58" w:rsidRPr="007A0D58" w:rsidRDefault="007A0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7A0D58">
        <w:rPr>
          <w:rFonts w:ascii="Times New Roman" w:hAnsi="Times New Roman" w:cs="Times New Roman"/>
          <w:sz w:val="28"/>
          <w:szCs w:val="28"/>
        </w:rPr>
        <w:t>ИЗМЕНЕНИЯ,</w:t>
      </w:r>
    </w:p>
    <w:p w:rsidR="007A0D58" w:rsidRPr="007A0D58" w:rsidRDefault="007A0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КОТОРЫЕ ВНОСЯТСЯ В АКТЫ ПРАВИТЕЛЬСТВА РОССИЙСКОЙ ФЕДЕРАЦИИ</w:t>
      </w:r>
    </w:p>
    <w:p w:rsidR="007A0D58" w:rsidRPr="007A0D58" w:rsidRDefault="007A0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5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Правилах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пунктом 7(1) следующего содержания: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"7(1). В случае невозможности представления для проведения технического осмотра включенного в график автобуса допускается его замена на иной автобус на основании заявки, представленной его владельцем.";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пункт 8</w:t>
        </w:r>
      </w:hyperlink>
      <w:r w:rsidRPr="007A0D58">
        <w:rPr>
          <w:rFonts w:ascii="Times New Roman" w:hAnsi="Times New Roman" w:cs="Times New Roman"/>
          <w:sz w:val="28"/>
          <w:szCs w:val="28"/>
        </w:rPr>
        <w:t>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lastRenderedPageBreak/>
        <w:t>дополнить словами ", за исключением случаев, предусмотренных пунктом 7(1) настоящих Правил и абзацем вторым настоящего пункта";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"Проведение повторного технического осмотра автобуса может осуществляться ранее чем через 5 рабочих дней со дня поступления к оператору технического осмотра заявки, в том числе в день ее подачи заявителем, при условии наличия в графике свободного времени для прохождения технического осмотра в желаемую дату, указанную в заявке.";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пункта 12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"12. В ходе проведения технического осмотра автобусов уполномоченный сотрудник, участвующий в проведении технического осмотра, проверяет с обязательным применением видеозаписи, осуществляемой цифровой аппаратурой (в том числе носимыми видеорегистраторами, видеокамерами, фотоаппаратами с функцией видеозаписи):".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Пункты 18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Правил проведения технического осмотра транспортных средств городского наземного электрического транспорта, утвержденных постановлением Правительства Российской Федерации от 15 сентября 2020 г. N 1433 "Об утверждении Правил проведения технического осмотра транспортных средств городского наземного электрического транспорта" (Собрание законодательства Российской Федерации, 2020, N 38, ст. 5903), изложить в следующей редакции: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"18. В случаях, указанных в </w:t>
      </w:r>
      <w:hyperlink r:id="rId12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19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контроля (надзора)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19. 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карту.".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lastRenderedPageBreak/>
        <w:t xml:space="preserve">3. В </w:t>
      </w:r>
      <w:hyperlink r:id="rId13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Правилах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проведения технического осмотра транспортных средств, утвержденных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(Собрание законодательства Российской Федерации, 2020, N 39, ст. 6031):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подпункт "б" пункта 9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дополнить словами "(выписка из электронного паспорта транспортного средства)";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5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11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слова "(электронном паспорте транспортного средства)" заменить словами "(выписке из электронного паспорта транспортного средства)";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6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пункты 21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"21. В случаях, указанных в </w:t>
      </w:r>
      <w:hyperlink r:id="rId18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19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контроля (надзора)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22. 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карту.".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>
        <w:r w:rsidRPr="007A0D58">
          <w:rPr>
            <w:rFonts w:ascii="Times New Roman" w:hAnsi="Times New Roman" w:cs="Times New Roman"/>
            <w:color w:val="0000FF"/>
            <w:sz w:val="28"/>
            <w:szCs w:val="28"/>
          </w:rPr>
          <w:t>Пункт 7(2)</w:t>
        </w:r>
      </w:hyperlink>
      <w:r w:rsidRPr="007A0D5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26, ст. 4812) изложить в следующей редакции: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lastRenderedPageBreak/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A0D58" w:rsidRPr="007A0D58" w:rsidRDefault="007A0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58">
        <w:rPr>
          <w:rFonts w:ascii="Times New Roman" w:hAnsi="Times New Roman" w:cs="Times New Roman"/>
          <w:sz w:val="28"/>
          <w:szCs w:val="28"/>
        </w:rP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лицом.".</w:t>
      </w:r>
    </w:p>
    <w:p w:rsidR="007A0D58" w:rsidRPr="007A0D58" w:rsidRDefault="007A0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D58" w:rsidRPr="007A0D58" w:rsidRDefault="007A0D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57885" w:rsidRPr="007A0D58" w:rsidRDefault="00357885">
      <w:pPr>
        <w:rPr>
          <w:rFonts w:ascii="Times New Roman" w:hAnsi="Times New Roman" w:cs="Times New Roman"/>
          <w:sz w:val="28"/>
          <w:szCs w:val="28"/>
        </w:rPr>
      </w:pPr>
    </w:p>
    <w:sectPr w:rsidR="00357885" w:rsidRPr="007A0D58" w:rsidSect="00A5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58"/>
    <w:rsid w:val="00357885"/>
    <w:rsid w:val="007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99E3-E747-4E6A-8802-C8EC8C1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0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0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370&amp;dst=100018" TargetMode="External"/><Relationship Id="rId13" Type="http://schemas.openxmlformats.org/officeDocument/2006/relationships/hyperlink" Target="https://login.consultant.ru/link/?req=doc&amp;base=LAW&amp;n=411369&amp;dst=100013" TargetMode="External"/><Relationship Id="rId18" Type="http://schemas.openxmlformats.org/officeDocument/2006/relationships/hyperlink" Target="https://login.consultant.ru/link/?req=doc&amp;base=LAW&amp;n=452919&amp;dst=2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1370&amp;dst=100018" TargetMode="External"/><Relationship Id="rId12" Type="http://schemas.openxmlformats.org/officeDocument/2006/relationships/hyperlink" Target="https://login.consultant.ru/link/?req=doc&amp;base=LAW&amp;n=452919&amp;dst=206" TargetMode="External"/><Relationship Id="rId17" Type="http://schemas.openxmlformats.org/officeDocument/2006/relationships/hyperlink" Target="https://login.consultant.ru/link/?req=doc&amp;base=LAW&amp;n=411369&amp;dst=100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369&amp;dst=10004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370&amp;dst=100009" TargetMode="External"/><Relationship Id="rId11" Type="http://schemas.openxmlformats.org/officeDocument/2006/relationships/hyperlink" Target="https://login.consultant.ru/link/?req=doc&amp;base=LAW&amp;n=362456&amp;dst=100046" TargetMode="External"/><Relationship Id="rId5" Type="http://schemas.openxmlformats.org/officeDocument/2006/relationships/hyperlink" Target="https://login.consultant.ru/link/?req=doc&amp;base=LAW&amp;n=411370&amp;dst=100009" TargetMode="External"/><Relationship Id="rId15" Type="http://schemas.openxmlformats.org/officeDocument/2006/relationships/hyperlink" Target="https://login.consultant.ru/link/?req=doc&amp;base=LAW&amp;n=411369&amp;dst=100031" TargetMode="External"/><Relationship Id="rId10" Type="http://schemas.openxmlformats.org/officeDocument/2006/relationships/hyperlink" Target="https://login.consultant.ru/link/?req=doc&amp;base=LAW&amp;n=362456&amp;dst=100045" TargetMode="External"/><Relationship Id="rId19" Type="http://schemas.openxmlformats.org/officeDocument/2006/relationships/hyperlink" Target="https://login.consultant.ru/link/?req=doc&amp;base=LAW&amp;n=463530&amp;dst=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1370&amp;dst=100023" TargetMode="External"/><Relationship Id="rId14" Type="http://schemas.openxmlformats.org/officeDocument/2006/relationships/hyperlink" Target="https://login.consultant.ru/link/?req=doc&amp;base=LAW&amp;n=411369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2023-12-20T02:58:00Z</dcterms:created>
  <dcterms:modified xsi:type="dcterms:W3CDTF">2023-12-20T03:00:00Z</dcterms:modified>
</cp:coreProperties>
</file>