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45" w:rsidRPr="005E6945" w:rsidRDefault="005E6945">
      <w:pPr>
        <w:pStyle w:val="ConsPlusTitlePage"/>
        <w:rPr>
          <w:rFonts w:ascii="Times New Roman" w:hAnsi="Times New Roman" w:cs="Times New Roman"/>
          <w:sz w:val="28"/>
          <w:szCs w:val="28"/>
        </w:rPr>
      </w:pPr>
      <w:r w:rsidRPr="005E6945">
        <w:rPr>
          <w:rFonts w:ascii="Times New Roman" w:hAnsi="Times New Roman" w:cs="Times New Roman"/>
          <w:sz w:val="28"/>
          <w:szCs w:val="28"/>
        </w:rPr>
        <w:t xml:space="preserve">Документ предоставлен </w:t>
      </w:r>
      <w:hyperlink r:id="rId4">
        <w:proofErr w:type="spellStart"/>
        <w:r w:rsidRPr="005E6945">
          <w:rPr>
            <w:rFonts w:ascii="Times New Roman" w:hAnsi="Times New Roman" w:cs="Times New Roman"/>
            <w:color w:val="0000FF"/>
            <w:sz w:val="28"/>
            <w:szCs w:val="28"/>
          </w:rPr>
          <w:t>КонсультантПлюс</w:t>
        </w:r>
        <w:proofErr w:type="spellEnd"/>
      </w:hyperlink>
      <w:r w:rsidRPr="005E6945">
        <w:rPr>
          <w:rFonts w:ascii="Times New Roman" w:hAnsi="Times New Roman" w:cs="Times New Roman"/>
          <w:sz w:val="28"/>
          <w:szCs w:val="28"/>
        </w:rPr>
        <w:br/>
      </w:r>
    </w:p>
    <w:p w:rsidR="005E6945" w:rsidRPr="005E6945" w:rsidRDefault="005E6945">
      <w:pPr>
        <w:pStyle w:val="ConsPlusNormal"/>
        <w:jc w:val="both"/>
        <w:outlineLvl w:val="0"/>
        <w:rPr>
          <w:rFonts w:ascii="Times New Roman" w:hAnsi="Times New Roman" w:cs="Times New Roman"/>
          <w:sz w:val="28"/>
          <w:szCs w:val="28"/>
        </w:rPr>
      </w:pPr>
    </w:p>
    <w:p w:rsidR="005E6945" w:rsidRPr="005E6945" w:rsidRDefault="005E6945">
      <w:pPr>
        <w:pStyle w:val="ConsPlusTitle"/>
        <w:jc w:val="center"/>
        <w:outlineLvl w:val="0"/>
        <w:rPr>
          <w:rFonts w:ascii="Times New Roman" w:hAnsi="Times New Roman" w:cs="Times New Roman"/>
          <w:sz w:val="28"/>
          <w:szCs w:val="28"/>
        </w:rPr>
      </w:pPr>
      <w:r w:rsidRPr="005E6945">
        <w:rPr>
          <w:rFonts w:ascii="Times New Roman" w:hAnsi="Times New Roman" w:cs="Times New Roman"/>
          <w:sz w:val="28"/>
          <w:szCs w:val="28"/>
        </w:rPr>
        <w:t>ПРАВИТЕЛЬСТВО РОССИЙСКОЙ ФЕДЕРАЦИИ</w:t>
      </w:r>
    </w:p>
    <w:p w:rsidR="005E6945" w:rsidRPr="005E6945" w:rsidRDefault="005E6945">
      <w:pPr>
        <w:pStyle w:val="ConsPlusTitle"/>
        <w:jc w:val="center"/>
        <w:rPr>
          <w:rFonts w:ascii="Times New Roman" w:hAnsi="Times New Roman" w:cs="Times New Roman"/>
          <w:sz w:val="28"/>
          <w:szCs w:val="28"/>
        </w:rPr>
      </w:pP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РАСПОРЯЖЕНИЕ</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от 21 декабря 2023 г. N 3745-р</w:t>
      </w:r>
    </w:p>
    <w:p w:rsidR="005E6945" w:rsidRPr="005E6945" w:rsidRDefault="005E69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945" w:rsidRPr="005E6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color w:val="392C69"/>
                <w:sz w:val="28"/>
                <w:szCs w:val="28"/>
              </w:rPr>
              <w:t>Список изменяющих документов</w:t>
            </w:r>
          </w:p>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color w:val="392C69"/>
                <w:sz w:val="28"/>
                <w:szCs w:val="28"/>
              </w:rPr>
              <w:t xml:space="preserve">(в ред. </w:t>
            </w:r>
            <w:hyperlink r:id="rId5">
              <w:r w:rsidRPr="005E6945">
                <w:rPr>
                  <w:rFonts w:ascii="Times New Roman" w:hAnsi="Times New Roman" w:cs="Times New Roman"/>
                  <w:color w:val="0000FF"/>
                  <w:sz w:val="28"/>
                  <w:szCs w:val="28"/>
                </w:rPr>
                <w:t>распоряжения</w:t>
              </w:r>
            </w:hyperlink>
            <w:r w:rsidRPr="005E6945">
              <w:rPr>
                <w:rFonts w:ascii="Times New Roman" w:hAnsi="Times New Roman" w:cs="Times New Roman"/>
                <w:color w:val="392C69"/>
                <w:sz w:val="28"/>
                <w:szCs w:val="28"/>
              </w:rPr>
              <w:t xml:space="preserve"> Правительства РФ от 17.06.2024 N 1523-р)</w:t>
            </w:r>
          </w:p>
        </w:tc>
        <w:tc>
          <w:tcPr>
            <w:tcW w:w="113" w:type="dxa"/>
            <w:tcBorders>
              <w:top w:val="nil"/>
              <w:left w:val="nil"/>
              <w:bottom w:val="nil"/>
              <w:right w:val="nil"/>
            </w:tcBorders>
            <w:shd w:val="clear" w:color="auto" w:fill="F4F3F8"/>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r>
    </w:tbl>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1. Утвердить прилагаемые:</w:t>
      </w:r>
    </w:p>
    <w:p w:rsidR="005E6945" w:rsidRPr="005E6945" w:rsidRDefault="005E6945">
      <w:pPr>
        <w:pStyle w:val="ConsPlusNormal"/>
        <w:spacing w:before="220"/>
        <w:ind w:firstLine="540"/>
        <w:jc w:val="both"/>
        <w:rPr>
          <w:rFonts w:ascii="Times New Roman" w:hAnsi="Times New Roman" w:cs="Times New Roman"/>
          <w:sz w:val="28"/>
          <w:szCs w:val="28"/>
        </w:rPr>
      </w:pPr>
      <w:hyperlink w:anchor="P31">
        <w:r w:rsidRPr="005E6945">
          <w:rPr>
            <w:rFonts w:ascii="Times New Roman" w:hAnsi="Times New Roman" w:cs="Times New Roman"/>
            <w:color w:val="0000FF"/>
            <w:sz w:val="28"/>
            <w:szCs w:val="28"/>
          </w:rPr>
          <w:t>Концепцию</w:t>
        </w:r>
      </w:hyperlink>
      <w:r w:rsidRPr="005E6945">
        <w:rPr>
          <w:rFonts w:ascii="Times New Roman" w:hAnsi="Times New Roman" w:cs="Times New Roman"/>
          <w:sz w:val="28"/>
          <w:szCs w:val="28"/>
        </w:rPr>
        <w:t xml:space="preserve"> совершенствования контрольной (надзорной) деятельности до 2026 года;</w:t>
      </w:r>
    </w:p>
    <w:p w:rsidR="005E6945" w:rsidRPr="005E6945" w:rsidRDefault="005E6945">
      <w:pPr>
        <w:pStyle w:val="ConsPlusNormal"/>
        <w:spacing w:before="220"/>
        <w:ind w:firstLine="540"/>
        <w:jc w:val="both"/>
        <w:rPr>
          <w:rFonts w:ascii="Times New Roman" w:hAnsi="Times New Roman" w:cs="Times New Roman"/>
          <w:sz w:val="28"/>
          <w:szCs w:val="28"/>
        </w:rPr>
      </w:pPr>
      <w:hyperlink w:anchor="P183">
        <w:r w:rsidRPr="005E6945">
          <w:rPr>
            <w:rFonts w:ascii="Times New Roman" w:hAnsi="Times New Roman" w:cs="Times New Roman"/>
            <w:color w:val="0000FF"/>
            <w:sz w:val="28"/>
            <w:szCs w:val="28"/>
          </w:rPr>
          <w:t>план-график</w:t>
        </w:r>
      </w:hyperlink>
      <w:r w:rsidRPr="005E6945">
        <w:rPr>
          <w:rFonts w:ascii="Times New Roman" w:hAnsi="Times New Roman" w:cs="Times New Roman"/>
          <w:sz w:val="28"/>
          <w:szCs w:val="28"/>
        </w:rPr>
        <w:t xml:space="preserve"> реализации Концепции совершенствования контрольной (надзорной) деятельности до 2026 года.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2. Федеральным органам исполнительной власти, ответственным за реализацию мероприятий </w:t>
      </w:r>
      <w:hyperlink w:anchor="P183">
        <w:r w:rsidRPr="005E6945">
          <w:rPr>
            <w:rFonts w:ascii="Times New Roman" w:hAnsi="Times New Roman" w:cs="Times New Roman"/>
            <w:color w:val="0000FF"/>
            <w:sz w:val="28"/>
            <w:szCs w:val="28"/>
          </w:rPr>
          <w:t>плана-графика</w:t>
        </w:r>
      </w:hyperlink>
      <w:r w:rsidRPr="005E6945">
        <w:rPr>
          <w:rFonts w:ascii="Times New Roman" w:hAnsi="Times New Roman" w:cs="Times New Roman"/>
          <w:sz w:val="28"/>
          <w:szCs w:val="28"/>
        </w:rPr>
        <w:t xml:space="preserve"> реализации Концепции совершенствования контрольной (надзорной) деятельности до 2026 года (далее - план):</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обеспечить реализацию мероприятий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 xml:space="preserve"> в установленные сроки;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представлять в Минэкономразвития России информацию о ходе реализации мероприятий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 xml:space="preserve"> ежеквартально, до 5-го числа месяца, следующего за отчетным кварталом.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3. Рекомендовать исполнительным органам субъектов Российской Федерации представлять в Минэкономразвития России информацию о ходе реализации мероприятий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 xml:space="preserve"> ежеквартально, до 5-го числа месяца, следующего за отчетным кварталом.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4. Минэкономразвития России осуществлять мониторинг и контроль реализации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 xml:space="preserve"> и ежеквартально, до 20-го числа месяца, следующего за отчетным кварталом, представлять в Правительство Российской Федерации доклад о ходе реализации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5. Финансовое обеспечение расходов федеральных органов исполнительной власти, связанных с реализацией </w:t>
      </w:r>
      <w:hyperlink w:anchor="P31">
        <w:r w:rsidRPr="005E6945">
          <w:rPr>
            <w:rFonts w:ascii="Times New Roman" w:hAnsi="Times New Roman" w:cs="Times New Roman"/>
            <w:color w:val="0000FF"/>
            <w:sz w:val="28"/>
            <w:szCs w:val="28"/>
          </w:rPr>
          <w:t>Концепции</w:t>
        </w:r>
      </w:hyperlink>
      <w:r w:rsidRPr="005E6945">
        <w:rPr>
          <w:rFonts w:ascii="Times New Roman" w:hAnsi="Times New Roman" w:cs="Times New Roman"/>
          <w:sz w:val="28"/>
          <w:szCs w:val="28"/>
        </w:rPr>
        <w:t xml:space="preserve"> совершенствования контрольной (надзорной) деятельности до 2026 года и </w:t>
      </w:r>
      <w:hyperlink w:anchor="P183">
        <w:r w:rsidRPr="005E6945">
          <w:rPr>
            <w:rFonts w:ascii="Times New Roman" w:hAnsi="Times New Roman" w:cs="Times New Roman"/>
            <w:color w:val="0000FF"/>
            <w:sz w:val="28"/>
            <w:szCs w:val="28"/>
          </w:rPr>
          <w:t>плана</w:t>
        </w:r>
      </w:hyperlink>
      <w:r w:rsidRPr="005E6945">
        <w:rPr>
          <w:rFonts w:ascii="Times New Roman" w:hAnsi="Times New Roman" w:cs="Times New Roman"/>
          <w:sz w:val="28"/>
          <w:szCs w:val="28"/>
        </w:rPr>
        <w:t>, осуществлять в пределах бюджетных ассигнований, предусмотренных указанным органам в федеральном бюджете на соответствующий финансовый год на руководство и управление в сфере установленных функций.</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lastRenderedPageBreak/>
        <w:t>Председатель Правительства</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Российской Федерации</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М.МИШУСТИН</w:t>
      </w: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right"/>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right"/>
        <w:outlineLvl w:val="0"/>
        <w:rPr>
          <w:rFonts w:ascii="Times New Roman" w:hAnsi="Times New Roman" w:cs="Times New Roman"/>
          <w:sz w:val="28"/>
          <w:szCs w:val="28"/>
        </w:rPr>
      </w:pPr>
      <w:r w:rsidRPr="005E6945">
        <w:rPr>
          <w:rFonts w:ascii="Times New Roman" w:hAnsi="Times New Roman" w:cs="Times New Roman"/>
          <w:sz w:val="28"/>
          <w:szCs w:val="28"/>
        </w:rPr>
        <w:t>Утверждена</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распоряжением Правительства</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Российской Федерации</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от 21 декабря 2023 г. N 3745-р</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rPr>
          <w:rFonts w:ascii="Times New Roman" w:hAnsi="Times New Roman" w:cs="Times New Roman"/>
          <w:sz w:val="28"/>
          <w:szCs w:val="28"/>
        </w:rPr>
      </w:pPr>
      <w:bookmarkStart w:id="0" w:name="P31"/>
      <w:bookmarkEnd w:id="0"/>
      <w:r w:rsidRPr="005E6945">
        <w:rPr>
          <w:rFonts w:ascii="Times New Roman" w:hAnsi="Times New Roman" w:cs="Times New Roman"/>
          <w:sz w:val="28"/>
          <w:szCs w:val="28"/>
        </w:rPr>
        <w:t>КОНЦЕПЦИЯ</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СОВЕРШЕНСТВОВАНИЯ КОНТРОЛЬНОЙ (НАДЗОРНОЙ) ДЕЯТЕЛЬНОСТИ</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ДО 2026 ГОДА</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I. Общие положения</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Настоящая Концепция разработана во исполнение </w:t>
      </w:r>
      <w:hyperlink r:id="rId6">
        <w:r w:rsidRPr="005E6945">
          <w:rPr>
            <w:rFonts w:ascii="Times New Roman" w:hAnsi="Times New Roman" w:cs="Times New Roman"/>
            <w:color w:val="0000FF"/>
            <w:sz w:val="28"/>
            <w:szCs w:val="28"/>
          </w:rPr>
          <w:t>подпункта "е" пункта 1</w:t>
        </w:r>
      </w:hyperlink>
      <w:r w:rsidRPr="005E6945">
        <w:rPr>
          <w:rFonts w:ascii="Times New Roman" w:hAnsi="Times New Roman" w:cs="Times New Roman"/>
          <w:sz w:val="28"/>
          <w:szCs w:val="28"/>
        </w:rPr>
        <w:t xml:space="preserve"> перечня поручений Президента Российской Федерации от 20 июля 2022 г. N Пр-1269 и направлена на формирование единого подхода к дальнейшему совершенствованию контрольной (надзорной) деятельности в Российской Федерации.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Основные положения нового регулирования государственного контроля (надзора) и муниципального контроля, установленные Федеральным </w:t>
      </w:r>
      <w:hyperlink r:id="rId7">
        <w:r w:rsidRPr="005E6945">
          <w:rPr>
            <w:rFonts w:ascii="Times New Roman" w:hAnsi="Times New Roman" w:cs="Times New Roman"/>
            <w:color w:val="0000FF"/>
            <w:sz w:val="28"/>
            <w:szCs w:val="28"/>
          </w:rPr>
          <w:t>законом</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вступили в силу 1 июля 2021 г.</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течение 2020 и 2021 годов проведена масштабная работа по формированию базы нормативных правовых актов на федеральном, региональном и муниципальном уровнях, закрепляющей новую систему регулирования контроля. По данным Министерства экономического развития Российской Федерации, принято 12 общих и более 70 отраслевых постановлений Правительства Российской Федерации, 2500 положений о видах контроля принято на региональном уровне и более 20000 - на муниципальном.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 xml:space="preserve">При формировании нормативной базы на уровне Федерального </w:t>
      </w:r>
      <w:hyperlink r:id="rId8">
        <w:r w:rsidRPr="005E6945">
          <w:rPr>
            <w:rFonts w:ascii="Times New Roman" w:hAnsi="Times New Roman" w:cs="Times New Roman"/>
            <w:color w:val="0000FF"/>
            <w:sz w:val="28"/>
            <w:szCs w:val="28"/>
          </w:rPr>
          <w:t>закона</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было закреплено наличие нескольких информационных систем, которые должны использоваться при проведении контрольных (надзорных) мероприятий.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Впервые введены новые инструменты профилактики нарушений обязательных требований.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Федеральным </w:t>
      </w:r>
      <w:hyperlink r:id="rId9">
        <w:r w:rsidRPr="005E6945">
          <w:rPr>
            <w:rFonts w:ascii="Times New Roman" w:hAnsi="Times New Roman" w:cs="Times New Roman"/>
            <w:color w:val="0000FF"/>
            <w:sz w:val="28"/>
            <w:szCs w:val="28"/>
          </w:rPr>
          <w:t>законом</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(функций)" (далее - портал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а также может осуществляться посредством региональных порталов государственных и муниципальных услуг.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Механизм обжалования постепенно становится все более востребованным за счет качества сервиса - в 2022 году поступило 9 тыс. обращений, при этом каждое третье было удовлетворено.</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Принцип досудебного обжалования должен быть интегрирован и в систему взаимоотношений собственников жилья, управляющих компаний и контрольных (надзорных) органов. Зачастую граждане сразу направляют жалобы в контрольный (надзорный) орган, игнорируя организацию, непосредственно осуществляющую управление многоквартирным домом. Современные сервисы государственной информационной системы жилищно-коммунального хозяйства, доступные гражданам, уже позволяют в автоматизированном режиме формировать жалобы по вопросам нарушения обязательных требований и направлять такие жалобы в адрес управляющих компаний для принятия соответствующих мер по устранению указанных нарушений. Важной видится реализация в виде закрепления на законодательном уровне принципа первого обязательного обращения гражданина с жалобой именно в адрес управляющей компании.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Отдельными органами власти в течение нескольких лет ведется расчет </w:t>
      </w:r>
      <w:r w:rsidRPr="005E6945">
        <w:rPr>
          <w:rFonts w:ascii="Times New Roman" w:hAnsi="Times New Roman" w:cs="Times New Roman"/>
          <w:sz w:val="28"/>
          <w:szCs w:val="28"/>
        </w:rPr>
        <w:lastRenderedPageBreak/>
        <w:t>показателей причиненного вреда (ущерба), решения о включении в план проведения плановых контрольных (надзорных) мероприятий принимаются на основе категорирования объектов контроля в зависимости от риска причинения вреда (ущерба), отдельные внеплановые контрольные (надзорные) мероприятия проводятся на основании сведений о срабатывании индикаторов риска нарушения обязательных требований (далее - индикаторы риска), активно применяются инструменты профилактики. Но говорить о том, что центральные концепции нового регулирования интегрированы в работу контрольных (надзорных) органов на системном уровне, преждевременно.</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настоящее время контрольными (надзорными) органами не завершено внедрение отдельных инструментов в сфере профилактики нарушений, консультирования контролируемых лиц,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и цифрового взаимодействия между контролируемыми лицами и контрольными (надзорными) органами, в системах управления рисками не всегда учитывается добросовестность контролируемых лиц, не в полную силу работают индикаторы риска и информирование о результатах осуществления государством контроля (надзора).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При этом каждый вид контроля (надзора), безусловно, имеет ряд особенностей, обусловленных технологическими процессами, отраслевой спецификой контроля (надзора), а также ожиданиями бизнеса и граждан.</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Так, предлагается совершенствование проведения контрольных (надзорных) мероприятий в рамках федерального государственного пожарного надзора в отношении объекта контроля, которым владеют несколько контролируемых лиц.</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Также необходимо дальнейшее совершенствование проведения контрольных (надзорных) мероприятий в отношении производства и оборота отдельных видов продукции, нелегальный оборот которых несет высокие риски причинения ущерба экономическим интересам государства, прежде всего табачной и </w:t>
      </w:r>
      <w:proofErr w:type="spellStart"/>
      <w:r w:rsidRPr="005E6945">
        <w:rPr>
          <w:rFonts w:ascii="Times New Roman" w:hAnsi="Times New Roman" w:cs="Times New Roman"/>
          <w:sz w:val="28"/>
          <w:szCs w:val="28"/>
        </w:rPr>
        <w:t>никотинсодержащей</w:t>
      </w:r>
      <w:proofErr w:type="spellEnd"/>
      <w:r w:rsidRPr="005E6945">
        <w:rPr>
          <w:rFonts w:ascii="Times New Roman" w:hAnsi="Times New Roman" w:cs="Times New Roman"/>
          <w:sz w:val="28"/>
          <w:szCs w:val="28"/>
        </w:rPr>
        <w:t xml:space="preserve"> продукции. Необходимо осуществить переход к проведению большинства внеплановых контрольных (надзорных) мероприятий на основании индикаторов риска.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Для удобства контролируемых лиц будут созданы "калькуляторы рисков" (для автоматизированного расчета категории риска), позволяющие рассчитать для контролируемого лица категорию риска в целях подтверждения обоснованности проведения плановых контрольных (надзорных) мероприятий, а также обжалования присвоенной категории риска контролируемыми лицами.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Кроме того, необходимо отметить, что действующая система контрольной (надзорной) деятельности (профилактика, досудебное обжалование) динамично развивается, в связи с чем необходимо предусмотреть актуализацию ключевых показателей результативности и эффективности деятельности контрольных (надзорных) органов не менее </w:t>
      </w:r>
      <w:r w:rsidRPr="005E6945">
        <w:rPr>
          <w:rFonts w:ascii="Times New Roman" w:hAnsi="Times New Roman" w:cs="Times New Roman"/>
          <w:sz w:val="28"/>
          <w:szCs w:val="28"/>
        </w:rPr>
        <w:lastRenderedPageBreak/>
        <w:t>одного раза в 4 года с учетом практики их применения.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Важным этапом совершенствования контрольной (надзорной) деятельности должно стать создание системы регулярного профессионального развития сотрудников контрольных (надзорных) органов.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Отдельного внимания требуют виды муниципального контроля. Так, требуется дополнительная проработка в части возможного уточнения предмета муниципального земельного контроля в связи с его аналогией с предметом федерального государственного земельного контроля (надзора).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Также отсутствует единообразие в подходах к определению предмета и объектов муниципального контроля в сфере благоустройства. В связи с этим необходимо принятие на федеральном уровне нормативных правовых актов, которыми будут установлены единые подходы и принципы осуществления муниципального контроля в сфере благоустройства, в частности закрепление предмета контроля, определение перечня видов объектов контроля, с возможностью органам местного самоуправления самостоятельно определить и дополнить указанный перечень с учетом территориальных, климатических и иных местных особенностей, закрепив их в положении о виде контроля.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Для целей эффективного устранения угрозы нарушения обязательных требований для муниципального контроля необходимо разработать отдельную форму проведения контроля в форме специального режима, предоставляющую возможность перемещения инспекторов по определенной территории в целях предупреждения, выявления и пресечения нарушений обязательных требований.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Кроме того, в части государственного контроля (надзора) будут подготовлены изменения в Федеральный </w:t>
      </w:r>
      <w:hyperlink r:id="rId10">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предусматривающие исключение из-под его действия видов государственного контроля (надзора), отвечающих требованиям ведомственного контроля, а именно контроля учредителей за подведомственными учреждениями (например, контроль за библиотеками, архивами, фондами социального страхования).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Отдельного внимания требуют работы по приведению норм законодательных и иных правовых актов о контроле (надзоре) в соответствие с процессуальным законодательством Российской Федерации.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Одновременно необходимо обеспечить принцип, при котором деятельность контролируемых лиц и действия их работников, осуществляемые в соответствии с официальными разъяснениями, руководствами по соблюдению обязательных требований, решениями и рекомендациями, принятыми по результатам контрольных (надзорных) и профилактических мероприятий, не могут квалифицироваться как нарушение обязательных требований.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Соблюдать обязательные требования должно быть выгодно контролируемым лицам. Одновременно такое состояние контролируемой среды должно достигаться при минимальном количестве проведенных контрольных (надзорных) мероприятий в формате "обязательные требования соблюдаются, контрольные (надзорные) мероприятия не проводятся".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Таким образом, контрольные (надзорные) органы, осуществляющие основные массовые и социально значимые виды контроля (надзора), а также органы-регуляторы должны обеспечить ускоренную трансформацию контрольной (надзорной) деятельности в соответствии с </w:t>
      </w:r>
      <w:hyperlink w:anchor="P183">
        <w:r w:rsidRPr="005E6945">
          <w:rPr>
            <w:rFonts w:ascii="Times New Roman" w:hAnsi="Times New Roman" w:cs="Times New Roman"/>
            <w:color w:val="0000FF"/>
            <w:sz w:val="28"/>
            <w:szCs w:val="28"/>
          </w:rPr>
          <w:t>планом-графиком</w:t>
        </w:r>
      </w:hyperlink>
      <w:r w:rsidRPr="005E6945">
        <w:rPr>
          <w:rFonts w:ascii="Times New Roman" w:hAnsi="Times New Roman" w:cs="Times New Roman"/>
          <w:sz w:val="28"/>
          <w:szCs w:val="28"/>
        </w:rPr>
        <w:t xml:space="preserve"> реализации Концепции совершенствования контрольной (надзорной) деятельности до 2026 года, утвержденным распоряжением Правительства Российской Федерации от 21 декабря 2023 г. N 3745-р.</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II. Развитие систем управления рисками</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Контрольные (надзорные) органы, будучи частью единой системы органов исполнительной власти, должны оставаться проводниками экономической политики государства, а потому они также ответственны за экономическое развитие и рост.</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Следовательно, цели контрольных (надзорных) органов заключаются в сбалансированной защите охраняемых законом ценностей, не препятствующей экономическому развитию в подконтрольной сфере.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Требуют доработки системы категорирования объектов контроля, в частности требуется учитывать индивидуальные характеристики объектов контроля, предусмотреть возможность снижения категорий риска при соответствии критериям добросовестности. Категорирование объектов контроля должно осуществляться с использованием реестра объектов контроля для формирования единого профиля риска контролируемого лица, что позволит всесторонне оценивать риски.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Плановый контроль в форме контрольных (надзорных) мероприятий должен проводиться только в отношении объектов контроля чрезвычайно высокой и высокой категорий риска. В отношении иных категорий риска необходимо на плановой основе проводить профилактические мероприятия, включая профилактические мероприятия, позволяющие по их итогам выдавать предписания об устранении нарушений. Оценка исполнения выданных предписаний будет проводиться в общем порядке, то есть изначально без взаимодействия с контролируемым лицом и, если имеющихся сведений недостаточно, посредством проведения контрольного (надзорного) мероприятия с взаимодействием с контролируемым лицом.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С целью обеспечения прозрачности системы управления рисками для контролируемых лиц будет реализован сервис "калькулятор рисков", который позволит в режиме реального времени определять категорию риска для </w:t>
      </w:r>
      <w:r w:rsidRPr="005E6945">
        <w:rPr>
          <w:rFonts w:ascii="Times New Roman" w:hAnsi="Times New Roman" w:cs="Times New Roman"/>
          <w:sz w:val="28"/>
          <w:szCs w:val="28"/>
        </w:rPr>
        <w:lastRenderedPageBreak/>
        <w:t>конкретного объекта контроля в рамках вида контроля и возможные факторы, влияющие на ее изменение.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Другим важным нововведением является формирование цифровых систем управления инцидентами, которые позволят собирать и агрегировать сведения о контролируемых лицах и корректировать присвоенную им категорию риска. Параллельно будет реализован реестр уведомлений о начале осуществления деятельности, который позволит поддерживать реестр объектов контроля в актуальном состоянии.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Также необходимо расширить перечень сведений, характеризующих добросовестность контролируемых лиц, и обеспечить учет таких сведений при категорировании объектов контроля.</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III. Развитие индикаторов риска в качестве основного</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инструмента контроля</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Принятие Федерального </w:t>
      </w:r>
      <w:hyperlink r:id="rId11">
        <w:r w:rsidRPr="005E6945">
          <w:rPr>
            <w:rFonts w:ascii="Times New Roman" w:hAnsi="Times New Roman" w:cs="Times New Roman"/>
            <w:color w:val="0000FF"/>
            <w:sz w:val="28"/>
            <w:szCs w:val="28"/>
          </w:rPr>
          <w:t>закона</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обусловило внедрение индикаторов риска в качестве инструмента риск-ориентированного подхода при осуществлении внепланового контроля. В 2022 году федеральными органами исполнительной власти использовались 187 индикаторов риска, однако лишь единицы из них сработали.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Развитие риск-ориентированного подхода в части применения индикаторов риска должно быть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виды объектов контроля, позволит минимизировать число внеплановых контрольных (надзорных) мероприятий, по итогам которых не выявлено нарушений.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Градация индикаторов риска по степени возможных негативных последствий является следующим шагом в развитии риск-ориентированного подхода.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Также необходимо пересмотреть основания для проведения контрольных (надзорных) мероприятий, переориентируя внеплановую работу контрольных (надзорных) органов в сторону реагирования на индикаторы риска.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этих целях необходимо увеличить количество индикаторов риска (в первую очередь - по массовым видам контроля (надзора), что должно быть обеспечено посредством разработки новых индикаторов риска по наиболее массовым и критичным видам нарушений обязательных требований, в отношении которых в настоящее время не установлены индикаторы риска, а также на основании правоприменительной практики. Методические материалы, содержащие возможные модели разработки индикаторов риска в различных сферах деятельности, подлежат размещению в информационно-телекоммуникационной сети "Интернет" по адресу https://monitoring.ar.gov.ru.</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Внедрение соответствующих моделей должно осуществляться с учетом анализа правоприменительной практики в каждом муниципальном образовании в рамках соответствующих сфер контрольной (надзорной) деятельности.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При этом в последующем требуется проанализировать действующие индикаторы риска с точки зрения практики их применения, а именно определить индикаторы риска, которые требуют корректировки в целях повышения качества и оперативности их срабатывания для принятия своевременных мер реагирования.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По результатам анализа практики применения индикаторов риска, качества подготовки документов для согласования с органами прокуратуры по основаниям срабатывания индикаторов риска необходимо проработать с Генеральной прокуратурой Российской Федерации вопрос необходимости согласования контрольных (надзорных) мероприятий по отдельным категориям индикаторов риска, например, влекущих за собой риск причинения вреда жизни и здоровью граждан, ущерба экономическим интересам государства.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Одновременно целесообразно проработать вопрос о возможности проведения профилактических мероприятий при выявлении индикаторов риска в отдельных случаях.</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Кроме того, в работе с индикаторами риска важной частью должна стать </w:t>
      </w:r>
      <w:proofErr w:type="spellStart"/>
      <w:r w:rsidRPr="005E6945">
        <w:rPr>
          <w:rFonts w:ascii="Times New Roman" w:hAnsi="Times New Roman" w:cs="Times New Roman"/>
          <w:sz w:val="28"/>
          <w:szCs w:val="28"/>
        </w:rPr>
        <w:t>цифровизация</w:t>
      </w:r>
      <w:proofErr w:type="spellEnd"/>
      <w:r w:rsidRPr="005E6945">
        <w:rPr>
          <w:rFonts w:ascii="Times New Roman" w:hAnsi="Times New Roman" w:cs="Times New Roman"/>
          <w:sz w:val="28"/>
          <w:szCs w:val="28"/>
        </w:rPr>
        <w:t xml:space="preserve"> процессов получения из различных автоматизированных систем данных, которые будут взаимосвязаны между собой.</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IV. Развитие сервисов профилактики нарушений</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lastRenderedPageBreak/>
        <w:t>обязательных требований</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Значительные усилия контрольных (надзорных) органов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Важную роль в решении этой задачи играет трансформация контрольных (надзорных) органов от упреждающе-карательной к сервисной, </w:t>
      </w:r>
      <w:proofErr w:type="spellStart"/>
      <w:r w:rsidRPr="005E6945">
        <w:rPr>
          <w:rFonts w:ascii="Times New Roman" w:hAnsi="Times New Roman" w:cs="Times New Roman"/>
          <w:sz w:val="28"/>
          <w:szCs w:val="28"/>
        </w:rPr>
        <w:t>клиентоориентированной</w:t>
      </w:r>
      <w:proofErr w:type="spellEnd"/>
      <w:r w:rsidRPr="005E6945">
        <w:rPr>
          <w:rFonts w:ascii="Times New Roman" w:hAnsi="Times New Roman" w:cs="Times New Roman"/>
          <w:sz w:val="28"/>
          <w:szCs w:val="28"/>
        </w:rPr>
        <w:t xml:space="preserve">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пилотном режиме по отдельным массовым видам федерального государственного контроля (надзора) необходимо разработать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с возможностью подачи декларации соблюдения обязательных требований (далее - декларация) в основном для малых и средних предприятий. Также инструменты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должны содержать понятные контролируемым лицам вопросы, отражающие соблюдение обязательных требований. В качестве средства стимулирования добросовестного поведения для отдельных категорий объектов контроля должно быть реализовано </w:t>
      </w:r>
      <w:proofErr w:type="spellStart"/>
      <w:r w:rsidRPr="005E6945">
        <w:rPr>
          <w:rFonts w:ascii="Times New Roman" w:hAnsi="Times New Roman" w:cs="Times New Roman"/>
          <w:sz w:val="28"/>
          <w:szCs w:val="28"/>
        </w:rPr>
        <w:t>рейтингование</w:t>
      </w:r>
      <w:proofErr w:type="spellEnd"/>
      <w:r w:rsidRPr="005E6945">
        <w:rPr>
          <w:rFonts w:ascii="Times New Roman" w:hAnsi="Times New Roman" w:cs="Times New Roman"/>
          <w:sz w:val="28"/>
          <w:szCs w:val="28"/>
        </w:rPr>
        <w:t>.</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первую очередь необходимо предоставить контролируемым лицам возможность самостоятельно оценивать уровень соблюдения обязательных требований, что возможно обеспечить в рамках процедуры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 то же время в ходе прохождения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и по его итогам должна быть также предусмотрена процедура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5E6945">
        <w:rPr>
          <w:rFonts w:ascii="Times New Roman" w:hAnsi="Times New Roman" w:cs="Times New Roman"/>
          <w:sz w:val="28"/>
          <w:szCs w:val="28"/>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что обеспечит возможность подачи декларации, а также сбор данных о востребованности указанного сервиса.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должен быть реализован на базе реестра обязательных требований и отображаться в том числе с использованием портала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и мобильного приложения "Инспектор". В случае если объекту контроля присвоена категория риска, необходимо обеспечить техническую возможность указания его номера из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при прохождении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Регулярное прохождение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Необходимо отметить, что эффективное развитие и популяризация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невозможны без обеспечения необходимого уровня мотивации хозяйствующих субъектов. В этой связи необходимо интегрировать механизм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 систему категорирования отдельных объектов контроля, в частности установить возможность снижения присвоенной категории риска при получении заявителем высоких результатов прохождения самостоятельной оценки уровня соблюдения обязательных требований. В целях закрепления успешного прохождения процедуры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контролируемые лица должны иметь возможность подачи декларации. Предоставление такой возможности контролируемым лицам обеспечит необходимый уровень их заинтересованности в соблюдении требований законодательства и, соответственно, повлияет на снижение рисков причинения вреда (ущерба) охраняемым законом ценностям.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Тем не менее возможность влияния на категорию риска не всегда является достаточной мотивацией для обеспечения высокого уровня безопасности на объектах контроля. Для отдельных объектов контроля должна проводиться оценка соответствия поданной декларации в рамках профилактического визита. По итогам такой оценки сведения об объекте контроля вносятся в рейтинг с присвоением баллов согласно степени соблюдения обязательных требований и дополнительных рекомендаций. Под внесением сведений в рейтинг понимается присвоение определенной оценки объекту контролируемого лица, свидетельствующей об уровне обеспечения безопасности и иных качественных характеристиках объекта контроля.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Механизм осуществления контроля (надзора) должен соответствовать текущим социально-экономическим и нормативным правовым реалиям и включать в себя в том числе такие этапы, как самостоятельный контроль и </w:t>
      </w:r>
      <w:r w:rsidRPr="005E6945">
        <w:rPr>
          <w:rFonts w:ascii="Times New Roman" w:hAnsi="Times New Roman" w:cs="Times New Roman"/>
          <w:sz w:val="28"/>
          <w:szCs w:val="28"/>
        </w:rPr>
        <w:lastRenderedPageBreak/>
        <w:t>включение в рейтинг.</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Самостоятельный контроль характеризуется относительно пассивной ролью контрольных (надзорных) органов и направлен на самостоятельное определение контролируемыми лицами уровня соблюдения обязательных требований, а также выявление рисков причинения вреда (ущерба) охраняемым законом ценностям. Для этого необходимо обеспечить организацию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и подачу декларации в цифровом виде.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отношении контролируемого лица, подавшего декларацию, контрольным (надзорным) органом должно быть инициировано проведение профилактического визита. В ходе проведения профилактического визита инспектору необходимо оценить степень соответствия объекта контроля обязательным требованиям, заявленную в декларации. Вместе с тем необходимо установить перечень контрольных (надзорных) действий, которые могут совершаться в рамках указанного профилактического визита.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Объекты контроля, подлежащие внесению в рейтинг, также должны оцениваться по итогам контрольных (надзорных) мероприятий и профилактических визитов, не связанных с подачей декларации.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Включение в рейтинг характеризуется присвоением объекту контролируемого лица соответствующей оценки уровня безопасности и иных качественных характеристик, установленной инспектором на объекте контроля по итогам проведения профилактического визита или контрольного (надзорного) мероприятия (объект планируемого </w:t>
      </w:r>
      <w:proofErr w:type="spellStart"/>
      <w:r w:rsidRPr="005E6945">
        <w:rPr>
          <w:rFonts w:ascii="Times New Roman" w:hAnsi="Times New Roman" w:cs="Times New Roman"/>
          <w:sz w:val="28"/>
          <w:szCs w:val="28"/>
        </w:rPr>
        <w:t>рейтингования</w:t>
      </w:r>
      <w:proofErr w:type="spellEnd"/>
      <w:r w:rsidRPr="005E6945">
        <w:rPr>
          <w:rFonts w:ascii="Times New Roman" w:hAnsi="Times New Roman" w:cs="Times New Roman"/>
          <w:sz w:val="28"/>
          <w:szCs w:val="28"/>
        </w:rPr>
        <w:t xml:space="preserve"> - объект контроля, в случае наличия у контролируемого лица нескольких объектов контроля оценка присваивается отдельно по каждому объекту). Информация о присвоенной оценке вносится в специальный рейтинг, который должен быть размещен в открытом доступе. После включения в рейтинг контролируемым лицом размещается значок с присвоенной оценкой на входной группе объекта контроля. Также необходимо обеспечить возможность контролируемого лица использовать данные сведения в рекламных целях.</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Внедрение механизма </w:t>
      </w:r>
      <w:proofErr w:type="spellStart"/>
      <w:r w:rsidRPr="005E6945">
        <w:rPr>
          <w:rFonts w:ascii="Times New Roman" w:hAnsi="Times New Roman" w:cs="Times New Roman"/>
          <w:sz w:val="28"/>
          <w:szCs w:val="28"/>
        </w:rPr>
        <w:t>рейтингования</w:t>
      </w:r>
      <w:proofErr w:type="spellEnd"/>
      <w:r w:rsidRPr="005E6945">
        <w:rPr>
          <w:rFonts w:ascii="Times New Roman" w:hAnsi="Times New Roman" w:cs="Times New Roman"/>
          <w:sz w:val="28"/>
          <w:szCs w:val="28"/>
        </w:rPr>
        <w:t xml:space="preserve"> обеспечит открытость для широкой общественности сведений о степени обеспечения безопасности и иных качественных характеристик объекта контроля, что позволит стимулировать контролируемых лиц соблюдать обязательные требования и рекомендации контрольных (надзорных) органов без угрозы применения штрафных санкций.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пилотном режиме применение инструментов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и </w:t>
      </w:r>
      <w:proofErr w:type="spellStart"/>
      <w:r w:rsidRPr="005E6945">
        <w:rPr>
          <w:rFonts w:ascii="Times New Roman" w:hAnsi="Times New Roman" w:cs="Times New Roman"/>
          <w:sz w:val="28"/>
          <w:szCs w:val="28"/>
        </w:rPr>
        <w:t>рейтингования</w:t>
      </w:r>
      <w:proofErr w:type="spellEnd"/>
      <w:r w:rsidRPr="005E6945">
        <w:rPr>
          <w:rFonts w:ascii="Times New Roman" w:hAnsi="Times New Roman" w:cs="Times New Roman"/>
          <w:sz w:val="28"/>
          <w:szCs w:val="28"/>
        </w:rPr>
        <w:t xml:space="preserve"> контролируемых лиц по уровню их соответствия требованиям законодательства, а также рекомендациям контрольного (надзорного) органа будет реализовано в отношении отдельных типов объектов контроля (например, при осуществлении федерального государственного санитарно-эпидемиологического контроля (надзора).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Необходимо также повышать качество профилактических визитов, при </w:t>
      </w:r>
      <w:r w:rsidRPr="005E6945">
        <w:rPr>
          <w:rFonts w:ascii="Times New Roman" w:hAnsi="Times New Roman" w:cs="Times New Roman"/>
          <w:sz w:val="28"/>
          <w:szCs w:val="28"/>
        </w:rPr>
        <w:lastRenderedPageBreak/>
        <w:t>проведении которых инспекторы должны не только рассказывать о процедурах государственного контроля (надзора), муниципального контроля, но и давать практические советы по недопущению нарушений на конкретном объекте контроля. Такие мероприятия формируют позитивную репутацию и признание профессии инспектора как высококлассного специалиста, главной задачей которого является недопущение причинения вреда (ущерба) охраняемым законом ценностям. Профилактические визиты являются заменой контрольного (надзорного) мероприятия и могут стать основной формой взаимодействия контрольных (надзорных) органов и бизнеса. Для отдельных объектов контроля (социальные учреждения (школы, больницы и др.) контрольные (надзорные) мероприятия должны быть полностью исключены путем их замены на профилактические визиты.</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 xml:space="preserve">V. </w:t>
      </w:r>
      <w:proofErr w:type="spellStart"/>
      <w:r w:rsidRPr="005E6945">
        <w:rPr>
          <w:rFonts w:ascii="Times New Roman" w:hAnsi="Times New Roman" w:cs="Times New Roman"/>
          <w:sz w:val="28"/>
          <w:szCs w:val="28"/>
        </w:rPr>
        <w:t>Цифровизация</w:t>
      </w:r>
      <w:proofErr w:type="spellEnd"/>
      <w:r w:rsidRPr="005E6945">
        <w:rPr>
          <w:rFonts w:ascii="Times New Roman" w:hAnsi="Times New Roman" w:cs="Times New Roman"/>
          <w:sz w:val="28"/>
          <w:szCs w:val="28"/>
        </w:rPr>
        <w:t xml:space="preserve"> контрольной деятельности</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Принятие Федерального </w:t>
      </w:r>
      <w:hyperlink r:id="rId12">
        <w:r w:rsidRPr="005E6945">
          <w:rPr>
            <w:rFonts w:ascii="Times New Roman" w:hAnsi="Times New Roman" w:cs="Times New Roman"/>
            <w:color w:val="0000FF"/>
            <w:sz w:val="28"/>
            <w:szCs w:val="28"/>
          </w:rPr>
          <w:t>закона</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позволило обеспечить развитие информационных систем, обеспечивающих </w:t>
      </w:r>
      <w:proofErr w:type="spellStart"/>
      <w:r w:rsidRPr="005E6945">
        <w:rPr>
          <w:rFonts w:ascii="Times New Roman" w:hAnsi="Times New Roman" w:cs="Times New Roman"/>
          <w:sz w:val="28"/>
          <w:szCs w:val="28"/>
        </w:rPr>
        <w:t>цифровизацию</w:t>
      </w:r>
      <w:proofErr w:type="spellEnd"/>
      <w:r w:rsidRPr="005E6945">
        <w:rPr>
          <w:rFonts w:ascii="Times New Roman" w:hAnsi="Times New Roman" w:cs="Times New Roman"/>
          <w:sz w:val="28"/>
          <w:szCs w:val="28"/>
        </w:rPr>
        <w:t xml:space="preserve"> основных процессов, а также сформировать единую модель данных в сфере контроля.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Цифровой контур информационных систем обеспечивает процесс контроля с применением единых справочников и классификаторов. В настоящий момент на базе единого реестра видов контроля произведена оцифровка всех положений о видах контроля (надзора). Указанные справочники используются в других информационных системах, таких как единый реестр контрольных (надзорных) мероприятий, государственная информационная система и другие. Это позволяет всем информационным системам общаться "на одном языке". В рамках развития планируется обеспечить автоматизацию подсчета категорий риска, "калькулятор рисков" будет выводиться в личном кабинете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целях повышения </w:t>
      </w:r>
      <w:proofErr w:type="spellStart"/>
      <w:r w:rsidRPr="005E6945">
        <w:rPr>
          <w:rFonts w:ascii="Times New Roman" w:hAnsi="Times New Roman" w:cs="Times New Roman"/>
          <w:sz w:val="28"/>
          <w:szCs w:val="28"/>
        </w:rPr>
        <w:t>клиентоориентированности</w:t>
      </w:r>
      <w:proofErr w:type="spellEnd"/>
      <w:r w:rsidRPr="005E6945">
        <w:rPr>
          <w:rFonts w:ascii="Times New Roman" w:hAnsi="Times New Roman" w:cs="Times New Roman"/>
          <w:sz w:val="28"/>
          <w:szCs w:val="28"/>
        </w:rPr>
        <w:t xml:space="preserve"> создан функциональный личный кабинет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позволяющий в режиме "одного окна" взаимодействовать с контрольными (надзорными) органами.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 личном кабинете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реализованы сервисы юридически значимого уведомления и информирования обо всех контрольных (надзорных) и профилактических мероприятиях с соответствующими документами, а также об объектах с присвоенной категорией риска в форме отображения сведений в отдельном разделе.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 xml:space="preserve">В 2024 году будет завершена разработка базовой функциональности взаимодействия контролируемых лиц и контрольных (надзорных) органов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в частности личный кабинет и вся его функциональность будут доступны физическим лицам.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Вместе с тем в 2024 году личный кабинет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пополнится новыми средствами, такими как направление уведомлений о начале ведения отдельных видов предпринимательской деятельности, появятся новые формы уведомлений, расширяющие перечень жизненных ситуаций взаимодействия бизнеса и инспекторов.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Оперативное взаимодействие контролируемого лица с контрольным (надзорным) органом в электронном формате обеспечивается с помощью личного кабинета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и сервисов запроса документов и их направления в электронном формате, отказа от профилактического визита и оценки его проведения, подачи заявлений на осуществление профилактического визита и консультирования, а также новых возможностей механизма досудебного обжалования.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На базе единого реестра видов контроля создан справочник оснований проведения контрольных (надзорных) мероприятий, справочник поручений Президента Российской Федерации, Правительства Российской Федерации о проведении внеплановых контрольных (надзорных) мероприятий, проверок.</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Кроме того, категорирование объектов осуществляется в едином реестре видов контроля, реестр объектов контроля переведен на реестровую модель, приказы о категорировании более не применяются. Реестр объектов контроля интегрирован с единым реестром контрольных (надзорных) мероприятий, который использует объекты из единого реестра видов контроля для плановых контрольных (надзорных) мероприятий в обязательном порядке, что позволяет обеспечить </w:t>
      </w:r>
      <w:proofErr w:type="spellStart"/>
      <w:r w:rsidRPr="005E6945">
        <w:rPr>
          <w:rFonts w:ascii="Times New Roman" w:hAnsi="Times New Roman" w:cs="Times New Roman"/>
          <w:sz w:val="28"/>
          <w:szCs w:val="28"/>
        </w:rPr>
        <w:t>прослеживаемость</w:t>
      </w:r>
      <w:proofErr w:type="spellEnd"/>
      <w:r w:rsidRPr="005E6945">
        <w:rPr>
          <w:rFonts w:ascii="Times New Roman" w:hAnsi="Times New Roman" w:cs="Times New Roman"/>
          <w:sz w:val="28"/>
          <w:szCs w:val="28"/>
        </w:rPr>
        <w:t xml:space="preserve"> данных. В рамках доработки реестр объектов контроля получит раздел "Предлагаемые к категорированию", в котором будут отображаться данные, в том числе на основании поданных юридическими лицами и индивидуальными предпринимателями уведомлений в рамках уведомительных режимов (единый реестр уведомлений также реализуется на базе единого реестра видов контроля).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Во всех информационных системах для целей осуществления государственного контроля (надзора) используются сведения об обязательных требованиях из реестра обязательных требований (с учетом исключения для муниципального уровня), внесение обязательных требований инспектором в ручном режиме должно быть исключено (уже исключено на федеральном уровне).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Информация о количественных данных передается из единого реестра контрольных (надзорных) мероприятий. Аналитика на основании этих данных производится в информационной панели в государственной автоматизированной информационной системе "Управление" (далее - система </w:t>
      </w:r>
      <w:r w:rsidRPr="005E6945">
        <w:rPr>
          <w:rFonts w:ascii="Times New Roman" w:hAnsi="Times New Roman" w:cs="Times New Roman"/>
          <w:sz w:val="28"/>
          <w:szCs w:val="28"/>
        </w:rPr>
        <w:lastRenderedPageBreak/>
        <w:t>"Управление"). С введением в продуктивную среду новой версии вида сведений "Размещение сведений в едином реестре контрольных (надзорных) мероприятий" версии 6.2.0 будет существенно расширен набор данных, направляемых в том числе в систему "Управление" для формирования показателей в информационной панели в системе "Управление", с помощью которого можно наглядно отслеживать различные параметры работы контрольных (надзорных) органов. При этом такое расширение набора данных не требует дополнительного изменения действующих нормативных правовых актов.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Необходимо обеспечить полноценную интеграцию реестра обязательных требований с единым реестром видов контроля и единым реестром учета лицензий (разрешений) для получения справочников. Все ведомственные системы, используемые в сфере контроля (надзора), а также единый реестр контрольных (надзорных) мероприятий и подсистема досудебного обжалования государственной информационной системы должны быть интегрированы с реестром обязательных требований и получать справочники обязательных требований. Также реестр обязательных требований должен выступать в качестве единой цифровой площадки для формирования проверочных листов и проведения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Опыт организации деятельности органов государственной власти и хозяйствующих субъектов в условиях действия ограничительных мер, связанных с предотвращением распространения новой </w:t>
      </w:r>
      <w:proofErr w:type="spellStart"/>
      <w:r w:rsidRPr="005E6945">
        <w:rPr>
          <w:rFonts w:ascii="Times New Roman" w:hAnsi="Times New Roman" w:cs="Times New Roman"/>
          <w:sz w:val="28"/>
          <w:szCs w:val="28"/>
        </w:rPr>
        <w:t>коронавирусной</w:t>
      </w:r>
      <w:proofErr w:type="spellEnd"/>
      <w:r w:rsidRPr="005E6945">
        <w:rPr>
          <w:rFonts w:ascii="Times New Roman" w:hAnsi="Times New Roman" w:cs="Times New Roman"/>
          <w:sz w:val="28"/>
          <w:szCs w:val="28"/>
        </w:rPr>
        <w:t xml:space="preserve"> инфекции (COVID-19), показал, что применение технологий дистанционного взаимодействия не только необходимость, но и способ снижения издержек.</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Контрольные (надзорные) органы столкнулись с необходимостью контроля за деятельностью контролируемых лиц в дистанционном формате в условиях ограничения проведения контрольных (надзорных) мероприятий с взаимодействием с контролируемым лицом. Федеральный </w:t>
      </w:r>
      <w:hyperlink r:id="rId13">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предусматривает проведение ряда контрольных (надзорных) мероприятий с использованием средств дистанционного взаимодействия, в том числе аудио- или видеосвязи. При этом дистанционное взаимодействие </w:t>
      </w:r>
      <w:proofErr w:type="gramStart"/>
      <w:r w:rsidRPr="005E6945">
        <w:rPr>
          <w:rFonts w:ascii="Times New Roman" w:hAnsi="Times New Roman" w:cs="Times New Roman"/>
          <w:sz w:val="28"/>
          <w:szCs w:val="28"/>
        </w:rPr>
        <w:t>требует</w:t>
      </w:r>
      <w:proofErr w:type="gramEnd"/>
      <w:r w:rsidRPr="005E6945">
        <w:rPr>
          <w:rFonts w:ascii="Times New Roman" w:hAnsi="Times New Roman" w:cs="Times New Roman"/>
          <w:sz w:val="28"/>
          <w:szCs w:val="28"/>
        </w:rPr>
        <w:t xml:space="preserve"> как соответствующего технического и технологического оснащения, так и адаптации процессов организации и осуществления контрольных (надзорных) и профилактических мероприятий контрольными (надзорными) органами с учетом особенностей и ограничений данного формата взаимодействия.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целях обеспечения дистанционного взаимодействия разработано мобильное приложение "Инспектор", которое позволяет с любых мобильных устройств и стационарных компьютеров дистанционно осуществлять оценку соблюдения обязательных требований, проводить профилактический визит и контрольное (надзорное) мероприятие.</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Подтверждение устранения нарушений будет осуществляться в том числе с использованием мобильного приложения "Инспектор". Для контролируемого лица чек-лист на основании перечня нарушений будет формироваться автоматически на основании единого реестра контрольных (надзорных) мероприятий. Если представлены материалы для подтверждения устранения нарушения, они должны быть оценены до назначения повторной проверки.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Для осуществления контроля и профилактики создаются ведомственные информационные системы либо используется государственная информационная система, которая позволяет оформлять все действия и формировать все документы внутри системы единообразно и с интеграцией с системой Генеральной прокуратуры Российской Федерации.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Разработана система по ведению дел об административных правонарушениях, созданная на базе государственной информационной системы, что позволяет завершить формирование цифрового контура информационных систем.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Внедрение такой системы позволит реализовать сквозной процесс - от проведения контрольного (надзорного) мероприятия до привлечения к ответственности за выявленные нарушения обязательных требований, что в целом повысит качество подготовки материалов дела (путем стандартных шаблонов, справочников и заполнения полей на основании ранее введенных данных), сократит сроки их подготовки и передачи, позволит обеспечить учет и систематизацию дел об административных правонарушениях, в том числе для целей отслеживания, обобщения и анализа результатов рассмотрения дел об административных правонарушениях, формирования правоприменительной практики, а также определить наиболее нарушаемые обязательные требования для целей их последующего анализа и оценки необходимости пересмотра.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Вместе с тем весь процесс осуществления контроля в цифровом виде осложняют несколько факторов.</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Отсутствует единая система </w:t>
      </w:r>
      <w:proofErr w:type="spellStart"/>
      <w:r w:rsidRPr="005E6945">
        <w:rPr>
          <w:rFonts w:ascii="Times New Roman" w:hAnsi="Times New Roman" w:cs="Times New Roman"/>
          <w:sz w:val="28"/>
          <w:szCs w:val="28"/>
        </w:rPr>
        <w:t>прослеживаемости</w:t>
      </w:r>
      <w:proofErr w:type="spellEnd"/>
      <w:r w:rsidRPr="005E6945">
        <w:rPr>
          <w:rFonts w:ascii="Times New Roman" w:hAnsi="Times New Roman" w:cs="Times New Roman"/>
          <w:sz w:val="28"/>
          <w:szCs w:val="28"/>
        </w:rPr>
        <w:t xml:space="preserve"> завершения процесса контроля, в частности производства по делам об административных правонарушениях, что не позволяет собирать информацию о налагаемой ответственности за нарушения обязательных требований и допускает возможность ошибки при назначении наказаний за те или иные правонарушения.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Не налажен полный сквозной процесс осуществления контроля во всех контрольных (надзорных) органах. Некоторыми контрольными (надзорными) органами проводятся контрольные (надзорные) и профилактические мероприятия без использования информационных систем, обеспечивающих такой сквозной процесс.</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Наличие множества информационных систем разного уровня в контрольных (надзорных) органах не позволяет обеспечивать быстрый обмен данными между их инфраструктурой и, соответственно, допускает нарушения нормативных сроков ведения таких систем.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Отсутствует единый личный кабинет инспектора, который бы позволял работать в единой инфраструктуре всех систем со сквозной верификацией.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Инспекторский состав должен иметь возможность работать в одной информационной системе, обеспечивающей все функции контрольного (надзорного) органа, а в условиях удаленной работы - в специальном мобильном приложении. Такое мобильное приложение должно также обеспечивать возможность проведения мероприятий в формате видео-конференц-связи, подтверждение устранения нарушений без проведения проверок.</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Накопленный массив данных о контрольной (надзорной) деятельности должен быть структурирован на информационных панелях для руководителей и специалистов разного уровня.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Смежные с контрольной (надзорной) деятельностью процессы, такие как административное делопроизводство, также должны быть включены в сквозной процесс.</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Практически отсутствует цифровая фиксация инцидентов, влекущих за собой риск причинения вреда (ущерба) охраняемым законом ценностям.</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Таким образом, помимо необходимых совершенствований отдельных функций существующих систем, необходимо перевести цифровой контур информационных систем на единую цифровую платформу Российской Федерации "</w:t>
      </w:r>
      <w:proofErr w:type="spellStart"/>
      <w:r w:rsidRPr="005E6945">
        <w:rPr>
          <w:rFonts w:ascii="Times New Roman" w:hAnsi="Times New Roman" w:cs="Times New Roman"/>
          <w:sz w:val="28"/>
          <w:szCs w:val="28"/>
        </w:rPr>
        <w:t>Гостех</w:t>
      </w:r>
      <w:proofErr w:type="spellEnd"/>
      <w:r w:rsidRPr="005E6945">
        <w:rPr>
          <w:rFonts w:ascii="Times New Roman" w:hAnsi="Times New Roman" w:cs="Times New Roman"/>
          <w:sz w:val="28"/>
          <w:szCs w:val="28"/>
        </w:rPr>
        <w:t>" (далее - платформа "</w:t>
      </w:r>
      <w:proofErr w:type="spellStart"/>
      <w:r w:rsidRPr="005E6945">
        <w:rPr>
          <w:rFonts w:ascii="Times New Roman" w:hAnsi="Times New Roman" w:cs="Times New Roman"/>
          <w:sz w:val="28"/>
          <w:szCs w:val="28"/>
        </w:rPr>
        <w:t>Гостех</w:t>
      </w:r>
      <w:proofErr w:type="spellEnd"/>
      <w:r w:rsidRPr="005E6945">
        <w:rPr>
          <w:rFonts w:ascii="Times New Roman" w:hAnsi="Times New Roman" w:cs="Times New Roman"/>
          <w:sz w:val="28"/>
          <w:szCs w:val="28"/>
        </w:rPr>
        <w:t>") для возможности масштабирования функционала по осуществлению контроля (надзора).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Инфраструктурный перевод на платформу "</w:t>
      </w:r>
      <w:proofErr w:type="spellStart"/>
      <w:r w:rsidRPr="005E6945">
        <w:rPr>
          <w:rFonts w:ascii="Times New Roman" w:hAnsi="Times New Roman" w:cs="Times New Roman"/>
          <w:sz w:val="28"/>
          <w:szCs w:val="28"/>
        </w:rPr>
        <w:t>Гостех</w:t>
      </w:r>
      <w:proofErr w:type="spellEnd"/>
      <w:r w:rsidRPr="005E6945">
        <w:rPr>
          <w:rFonts w:ascii="Times New Roman" w:hAnsi="Times New Roman" w:cs="Times New Roman"/>
          <w:sz w:val="28"/>
          <w:szCs w:val="28"/>
        </w:rPr>
        <w:t>" информационных систем позволит сократить издержки на их содержание, а также исключить ошибки при передаче данных из одной системы в другую, ускорить обновления интеграций при доработке модели данных.</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Одновременно с этим необходимо актуализировать процессы при осуществлении контроля (надзора) в контрольных (надзорных) органах и при отсутствии у них информационной системы полного цикла переводить такие органы на государственную информационную систему.</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этой связи в рамках платформы "</w:t>
      </w:r>
      <w:proofErr w:type="spellStart"/>
      <w:r w:rsidRPr="005E6945">
        <w:rPr>
          <w:rFonts w:ascii="Times New Roman" w:hAnsi="Times New Roman" w:cs="Times New Roman"/>
          <w:sz w:val="28"/>
          <w:szCs w:val="28"/>
        </w:rPr>
        <w:t>Гостех</w:t>
      </w:r>
      <w:proofErr w:type="spellEnd"/>
      <w:r w:rsidRPr="005E6945">
        <w:rPr>
          <w:rFonts w:ascii="Times New Roman" w:hAnsi="Times New Roman" w:cs="Times New Roman"/>
          <w:sz w:val="28"/>
          <w:szCs w:val="28"/>
        </w:rPr>
        <w:t xml:space="preserve">", объединяющей информационные системы в сфере контроля, необходима подсистема координации контрольной деятельности государственной информационной системы, которая будет являться </w:t>
      </w:r>
      <w:proofErr w:type="spellStart"/>
      <w:r w:rsidRPr="005E6945">
        <w:rPr>
          <w:rFonts w:ascii="Times New Roman" w:hAnsi="Times New Roman" w:cs="Times New Roman"/>
          <w:sz w:val="28"/>
          <w:szCs w:val="28"/>
        </w:rPr>
        <w:t>агрегатором</w:t>
      </w:r>
      <w:proofErr w:type="spellEnd"/>
      <w:r w:rsidRPr="005E6945">
        <w:rPr>
          <w:rFonts w:ascii="Times New Roman" w:hAnsi="Times New Roman" w:cs="Times New Roman"/>
          <w:sz w:val="28"/>
          <w:szCs w:val="28"/>
        </w:rPr>
        <w:t xml:space="preserve"> всей информации о контроле перед ее направлением в единый реестр контрольных (надзорных) </w:t>
      </w:r>
      <w:r w:rsidRPr="005E6945">
        <w:rPr>
          <w:rFonts w:ascii="Times New Roman" w:hAnsi="Times New Roman" w:cs="Times New Roman"/>
          <w:sz w:val="28"/>
          <w:szCs w:val="28"/>
        </w:rPr>
        <w:lastRenderedPageBreak/>
        <w:t>мероприятий и позволит повысить эффективность работы контрольных (надзорных) органов за счет внедрения системы единых справочников и логических контролей. Взаимодействие платформы "</w:t>
      </w:r>
      <w:proofErr w:type="spellStart"/>
      <w:r w:rsidRPr="005E6945">
        <w:rPr>
          <w:rFonts w:ascii="Times New Roman" w:hAnsi="Times New Roman" w:cs="Times New Roman"/>
          <w:sz w:val="28"/>
          <w:szCs w:val="28"/>
        </w:rPr>
        <w:t>Гостех</w:t>
      </w:r>
      <w:proofErr w:type="spellEnd"/>
      <w:r w:rsidRPr="005E6945">
        <w:rPr>
          <w:rFonts w:ascii="Times New Roman" w:hAnsi="Times New Roman" w:cs="Times New Roman"/>
          <w:sz w:val="28"/>
          <w:szCs w:val="28"/>
        </w:rPr>
        <w:t>" с единым реестром контрольных (надзорных) мероприятий должно осуществляться путем прямой интеграции через систему межведомственного электронного взаимодействия 4-й версии.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Указанные процессы цифровой трансформации должны совместно координироваться как со стороны органа, осуществляющего полномочия по выработке государственной политики и нормативному правовому регулированию в сфере государственного контроля (надзора) и муниципального контроля, так и органа, осуществляющего полномочия по выработке государственной политики и нормативному правовому регулированию в сфере информационных технологий.</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VI. Повышение компетенций и статуса инспекторского состава</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Для качественного решения проблематики трансформационного периода в сфере контрольной (надзорной) деятельности необходимы специалисты высокой квалификации, мотивированные на достижение результата, амбициозные и ответственные. Подготовка таких сотрудников в учебных заведениях профессионального образования в настоящее время сложна в силу ряда как объективных, так и субъективных причин.</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Отсутствие в целом специализированных и эффективных инструментов оценки уровня квалификации государственных гражданских служащих и иных категорий работников, осуществляющих контрольные полномочия, не позволяет оперативно определять уровень профессиональных знаний и навыков, необходимых для исполнения должностных обязанностей, сформулированных с учетом задач и функций контрольного (надзорного) органа.</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условиях такой проблематики целесообразной видится разработка специальных образовательных программ, направленных на повышение квалификации сотрудников контрольных (надзорных) органов, обеспечивающих внедрение новых подходов к профессиональному развитию с учетом трансформации сферы государственного контроля (надзора), с расширением практики дистанционных образовательных технологий.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Технологической платформой для обеспечения профессионального роста должна стать система дистанционного обучения государственной информационной системы, на базе которой необходимо развивать системы дистанционного обучения для государственных гражданских служащих и иных категорий работников, осуществляющих контрольные полномочия.</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outlineLvl w:val="1"/>
        <w:rPr>
          <w:rFonts w:ascii="Times New Roman" w:hAnsi="Times New Roman" w:cs="Times New Roman"/>
          <w:sz w:val="28"/>
          <w:szCs w:val="28"/>
        </w:rPr>
      </w:pPr>
      <w:r w:rsidRPr="005E6945">
        <w:rPr>
          <w:rFonts w:ascii="Times New Roman" w:hAnsi="Times New Roman" w:cs="Times New Roman"/>
          <w:sz w:val="28"/>
          <w:szCs w:val="28"/>
        </w:rPr>
        <w:t>VII. Совершенствование законодательства об административной</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ответственности в части контрольной (надзорной) деятельности</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Подход к осуществлению контрольной (надзорной) деятельности, предусмотренный Федеральным </w:t>
      </w:r>
      <w:hyperlink r:id="rId14">
        <w:r w:rsidRPr="005E6945">
          <w:rPr>
            <w:rFonts w:ascii="Times New Roman" w:hAnsi="Times New Roman" w:cs="Times New Roman"/>
            <w:color w:val="0000FF"/>
            <w:sz w:val="28"/>
            <w:szCs w:val="28"/>
          </w:rPr>
          <w:t>законом</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основан на обеспечении исполнения обязательных требований при снижении административной нагрузки на контролируемых лиц. В рамках указанного подхода основной задачей государственного контроля (надзора), муниципального контроля является не привлечение контролируемого лица к ответственности, а предотвращение и устранение нарушений обязательных требований.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Вместе с тем действующие нормы </w:t>
      </w:r>
      <w:hyperlink r:id="rId15">
        <w:r w:rsidRPr="005E6945">
          <w:rPr>
            <w:rFonts w:ascii="Times New Roman" w:hAnsi="Times New Roman" w:cs="Times New Roman"/>
            <w:color w:val="0000FF"/>
            <w:sz w:val="28"/>
            <w:szCs w:val="28"/>
          </w:rPr>
          <w:t>Кодекса</w:t>
        </w:r>
      </w:hyperlink>
      <w:r w:rsidRPr="005E6945">
        <w:rPr>
          <w:rFonts w:ascii="Times New Roman" w:hAnsi="Times New Roman" w:cs="Times New Roman"/>
          <w:sz w:val="28"/>
          <w:szCs w:val="28"/>
        </w:rPr>
        <w:t xml:space="preserve"> Российской Федерации об административных правонарушениях не исключают привлечения контролируемого лица к административной ответственности в случае надлежащего исполнения предписания об устранении выявленных нарушений. Указанный факт может выступать только в качестве обстоятельства, смягчающего административную ответственность.</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При этом вопросы устранения значительного количества нарушений обязательных требований, выявляемых у государственных и муниципальных учреждений, связаны с компетенцией учредителя соответствующей организации (исполнительного органа субъекта Российской Федерации или администрации муниципального образования), в том числе по причине необходимости выделения дополнительного финансирования.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В связи с этим исполнение контролируемыми лицами предписаний об устранении таких нарушений взаимосвязано с принятием решений учредителями, то есть фактически в значительной степени находится вне пределов компетенции контролируемых лиц.</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Необходимо проработать механизм, который позволил бы обеспечить устранение нарушений с учетом имеющихся ресурсов учредителя и контролируемого лица без привлечения бюджетных учреждений и их должностных лиц к административной ответственности.</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Целесообразно предусмотреть, что после выдачи предписания об устранении нарушений учреждение составляет индивидуальную "дорожную карту" по устранению нарушений, которая согласовывается с учредителем, а затем с контрольным (надзорным) органом в целях заключения соглашения об устранении нарушений.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Обязанность осуществления оценки достаточности финансирования, направленного на устранение выявленных нарушений обязательных требований, при заключении соглашения об устранении таких нарушений и утверждении плана мероприятий по проверке исполнения "дорожной карты" по устранению нарушений возлагается на учредителя. При этом такая оценка контрольным (надзорным) органом не осуществляется.</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lastRenderedPageBreak/>
        <w:t>Контрольный (надзорный) орган разрабатывает и утверждает план мероприятий по проверке исполнения "дорожной карты". При этом после утверждения соглашения с "дорожной картой" предписание об устранении нарушения отменяется, а оценка устранения нарушений осуществляется исключительно посредством механизмов "дорожной карты".</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Сведения о заключении соглашения и исполнении "дорожной карты" будут подлежать внесению в единый реестр контрольных (надзорных) мероприятий в целях обеспечения надлежащего контроля со стороны органов прокуратуры.</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Для реализации указанного механизма необходимо дополнить Федеральный </w:t>
      </w:r>
      <w:hyperlink r:id="rId16">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положениями о порядке заключения соглашения с "дорожной картой".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 xml:space="preserve">Одновременно необходимо дополнить </w:t>
      </w:r>
      <w:hyperlink r:id="rId17">
        <w:r w:rsidRPr="005E6945">
          <w:rPr>
            <w:rFonts w:ascii="Times New Roman" w:hAnsi="Times New Roman" w:cs="Times New Roman"/>
            <w:color w:val="0000FF"/>
            <w:sz w:val="28"/>
            <w:szCs w:val="28"/>
          </w:rPr>
          <w:t>Кодекс</w:t>
        </w:r>
      </w:hyperlink>
      <w:r w:rsidRPr="005E6945">
        <w:rPr>
          <w:rFonts w:ascii="Times New Roman" w:hAnsi="Times New Roman" w:cs="Times New Roman"/>
          <w:sz w:val="28"/>
          <w:szCs w:val="28"/>
        </w:rPr>
        <w:t xml:space="preserve"> Российской Федерации об административных правонарушениях корреспондирующими положениями, в соответствии с которыми надлежащее исполнение "дорожной карты" исключает привлечение бюджетных учреждений и их должностных лиц к административной ответственности, то есть является обстоятельством, исключающим производство по делу об административном правонарушении (производство по делу об административном правонарушении не может быть начато, а начатое производство подлежит прекращению).</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Кроме того, в целях процессуального обеспечения предлагаемого механизма необходимо предусмотреть, что дело об административном правонарушении в рассматриваемом случае не может быть возбуждено либо производство по такому делу приостанавливается на период времени, необходимый для реализации и оценки исполнения "дорожной карты".</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При этом в целях недопущения злоупотреблений контролируемым лицом своим правом на реализацию "дорожной карты" необходимо предусмотреть приостановление течения сроков давности привлечения к административной ответственности на период действия указанных ограничений.</w:t>
      </w:r>
    </w:p>
    <w:p w:rsidR="005E6945" w:rsidRPr="005E6945" w:rsidRDefault="005E6945">
      <w:pPr>
        <w:pStyle w:val="ConsPlusNormal"/>
        <w:spacing w:before="220"/>
        <w:ind w:firstLine="540"/>
        <w:jc w:val="both"/>
        <w:rPr>
          <w:rFonts w:ascii="Times New Roman" w:hAnsi="Times New Roman" w:cs="Times New Roman"/>
          <w:sz w:val="28"/>
          <w:szCs w:val="28"/>
        </w:rPr>
      </w:pPr>
      <w:r w:rsidRPr="005E6945">
        <w:rPr>
          <w:rFonts w:ascii="Times New Roman" w:hAnsi="Times New Roman" w:cs="Times New Roman"/>
          <w:sz w:val="28"/>
          <w:szCs w:val="28"/>
        </w:rPr>
        <w:t>С учетом получения результатов практики применения предлагаемого регулирования необходимо рассмотреть вопрос о распространении механизма заключения соглашения на иные контролируемые лица.</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right"/>
        <w:outlineLvl w:val="0"/>
        <w:rPr>
          <w:rFonts w:ascii="Times New Roman" w:hAnsi="Times New Roman" w:cs="Times New Roman"/>
          <w:sz w:val="28"/>
          <w:szCs w:val="28"/>
        </w:rPr>
      </w:pPr>
      <w:r w:rsidRPr="005E6945">
        <w:rPr>
          <w:rFonts w:ascii="Times New Roman" w:hAnsi="Times New Roman" w:cs="Times New Roman"/>
          <w:sz w:val="28"/>
          <w:szCs w:val="28"/>
        </w:rPr>
        <w:t>Утвержден</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распоряжением Правительства</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Российской Федерации</w:t>
      </w:r>
    </w:p>
    <w:p w:rsidR="005E6945" w:rsidRPr="005E6945" w:rsidRDefault="005E6945">
      <w:pPr>
        <w:pStyle w:val="ConsPlusNormal"/>
        <w:jc w:val="right"/>
        <w:rPr>
          <w:rFonts w:ascii="Times New Roman" w:hAnsi="Times New Roman" w:cs="Times New Roman"/>
          <w:sz w:val="28"/>
          <w:szCs w:val="28"/>
        </w:rPr>
      </w:pPr>
      <w:r w:rsidRPr="005E6945">
        <w:rPr>
          <w:rFonts w:ascii="Times New Roman" w:hAnsi="Times New Roman" w:cs="Times New Roman"/>
          <w:sz w:val="28"/>
          <w:szCs w:val="28"/>
        </w:rPr>
        <w:t>от 21 декабря 2023 г. N 3745-р</w:t>
      </w: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Title"/>
        <w:jc w:val="center"/>
        <w:rPr>
          <w:rFonts w:ascii="Times New Roman" w:hAnsi="Times New Roman" w:cs="Times New Roman"/>
          <w:sz w:val="28"/>
          <w:szCs w:val="28"/>
        </w:rPr>
      </w:pPr>
      <w:bookmarkStart w:id="1" w:name="P183"/>
      <w:bookmarkEnd w:id="1"/>
      <w:r w:rsidRPr="005E6945">
        <w:rPr>
          <w:rFonts w:ascii="Times New Roman" w:hAnsi="Times New Roman" w:cs="Times New Roman"/>
          <w:sz w:val="28"/>
          <w:szCs w:val="28"/>
        </w:rPr>
        <w:t>ПЛАН-ГРАФИК</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РЕАЛИЗАЦИИ КОНЦЕПЦИИ СОВЕРШЕНСТВОВАНИЯ КОНТРОЛЬНОЙ</w:t>
      </w:r>
    </w:p>
    <w:p w:rsidR="005E6945" w:rsidRPr="005E6945" w:rsidRDefault="005E6945">
      <w:pPr>
        <w:pStyle w:val="ConsPlusTitle"/>
        <w:jc w:val="center"/>
        <w:rPr>
          <w:rFonts w:ascii="Times New Roman" w:hAnsi="Times New Roman" w:cs="Times New Roman"/>
          <w:sz w:val="28"/>
          <w:szCs w:val="28"/>
        </w:rPr>
      </w:pPr>
      <w:r w:rsidRPr="005E6945">
        <w:rPr>
          <w:rFonts w:ascii="Times New Roman" w:hAnsi="Times New Roman" w:cs="Times New Roman"/>
          <w:sz w:val="28"/>
          <w:szCs w:val="28"/>
        </w:rPr>
        <w:t>(НАДЗОРНОЙ) ДЕЯТЕЛЬНОСТИ ДО 2026 ГОДА</w:t>
      </w:r>
    </w:p>
    <w:p w:rsidR="005E6945" w:rsidRPr="005E6945" w:rsidRDefault="005E69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945" w:rsidRPr="005E6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color w:val="392C69"/>
                <w:sz w:val="28"/>
                <w:szCs w:val="28"/>
              </w:rPr>
              <w:t>Список изменяющих документов</w:t>
            </w:r>
          </w:p>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color w:val="392C69"/>
                <w:sz w:val="28"/>
                <w:szCs w:val="28"/>
              </w:rPr>
              <w:t xml:space="preserve">(в ред. </w:t>
            </w:r>
            <w:hyperlink r:id="rId18">
              <w:r w:rsidRPr="005E6945">
                <w:rPr>
                  <w:rFonts w:ascii="Times New Roman" w:hAnsi="Times New Roman" w:cs="Times New Roman"/>
                  <w:color w:val="0000FF"/>
                  <w:sz w:val="28"/>
                  <w:szCs w:val="28"/>
                </w:rPr>
                <w:t>распоряжения</w:t>
              </w:r>
            </w:hyperlink>
            <w:r w:rsidRPr="005E6945">
              <w:rPr>
                <w:rFonts w:ascii="Times New Roman" w:hAnsi="Times New Roman" w:cs="Times New Roman"/>
                <w:color w:val="392C69"/>
                <w:sz w:val="28"/>
                <w:szCs w:val="28"/>
              </w:rPr>
              <w:t xml:space="preserve"> Правительства РФ от 17.06.2024 N 1523-р)</w:t>
            </w:r>
          </w:p>
        </w:tc>
        <w:tc>
          <w:tcPr>
            <w:tcW w:w="113" w:type="dxa"/>
            <w:tcBorders>
              <w:top w:val="nil"/>
              <w:left w:val="nil"/>
              <w:bottom w:val="nil"/>
              <w:right w:val="nil"/>
            </w:tcBorders>
            <w:shd w:val="clear" w:color="auto" w:fill="F4F3F8"/>
            <w:tcMar>
              <w:top w:w="0" w:type="dxa"/>
              <w:left w:w="0" w:type="dxa"/>
              <w:bottom w:w="0" w:type="dxa"/>
              <w:right w:w="0" w:type="dxa"/>
            </w:tcMar>
          </w:tcPr>
          <w:p w:rsidR="005E6945" w:rsidRPr="005E6945" w:rsidRDefault="005E6945">
            <w:pPr>
              <w:pStyle w:val="ConsPlusNormal"/>
              <w:rPr>
                <w:rFonts w:ascii="Times New Roman" w:hAnsi="Times New Roman" w:cs="Times New Roman"/>
                <w:sz w:val="28"/>
                <w:szCs w:val="28"/>
              </w:rPr>
            </w:pPr>
          </w:p>
        </w:tc>
      </w:tr>
    </w:tbl>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rPr>
          <w:rFonts w:ascii="Times New Roman" w:hAnsi="Times New Roman" w:cs="Times New Roman"/>
          <w:sz w:val="28"/>
          <w:szCs w:val="28"/>
        </w:rPr>
        <w:sectPr w:rsidR="005E6945" w:rsidRPr="005E6945" w:rsidSect="005E6945">
          <w:pgSz w:w="11906" w:h="16838"/>
          <w:pgMar w:top="851"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628"/>
        <w:gridCol w:w="2268"/>
        <w:gridCol w:w="2438"/>
        <w:gridCol w:w="4649"/>
      </w:tblGrid>
      <w:tr w:rsidR="005E6945" w:rsidRPr="005E6945">
        <w:tc>
          <w:tcPr>
            <w:tcW w:w="4228" w:type="dxa"/>
            <w:gridSpan w:val="2"/>
            <w:tcBorders>
              <w:top w:val="single" w:sz="4" w:space="0" w:color="auto"/>
              <w:left w:val="nil"/>
              <w:bottom w:val="single" w:sz="4" w:space="0" w:color="auto"/>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Мероприятие</w:t>
            </w:r>
          </w:p>
        </w:tc>
        <w:tc>
          <w:tcPr>
            <w:tcW w:w="2268" w:type="dxa"/>
            <w:tcBorders>
              <w:top w:val="single" w:sz="4" w:space="0" w:color="auto"/>
              <w:bottom w:val="single" w:sz="4" w:space="0" w:color="auto"/>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Срок</w:t>
            </w:r>
          </w:p>
        </w:tc>
        <w:tc>
          <w:tcPr>
            <w:tcW w:w="2438" w:type="dxa"/>
            <w:tcBorders>
              <w:top w:val="single" w:sz="4" w:space="0" w:color="auto"/>
              <w:bottom w:val="single" w:sz="4" w:space="0" w:color="auto"/>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Ответственный исполнитель</w:t>
            </w:r>
          </w:p>
        </w:tc>
        <w:tc>
          <w:tcPr>
            <w:tcW w:w="4649" w:type="dxa"/>
            <w:tcBorders>
              <w:top w:val="single" w:sz="4" w:space="0" w:color="auto"/>
              <w:bottom w:val="single" w:sz="4" w:space="0" w:color="auto"/>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Ожидаемый результат</w:t>
            </w:r>
          </w:p>
        </w:tc>
      </w:tr>
      <w:tr w:rsidR="005E6945" w:rsidRPr="005E6945">
        <w:tblPrEx>
          <w:tblBorders>
            <w:insideH w:val="none" w:sz="0" w:space="0" w:color="auto"/>
            <w:insideV w:val="none" w:sz="0" w:space="0" w:color="auto"/>
          </w:tblBorders>
        </w:tblPrEx>
        <w:tc>
          <w:tcPr>
            <w:tcW w:w="13583" w:type="dxa"/>
            <w:gridSpan w:val="5"/>
            <w:tcBorders>
              <w:top w:val="single" w:sz="4" w:space="0" w:color="auto"/>
              <w:left w:val="nil"/>
              <w:bottom w:val="nil"/>
              <w:right w:val="nil"/>
            </w:tcBorders>
          </w:tcPr>
          <w:p w:rsidR="005E6945" w:rsidRPr="005E6945" w:rsidRDefault="005E6945">
            <w:pPr>
              <w:pStyle w:val="ConsPlusNormal"/>
              <w:jc w:val="center"/>
              <w:outlineLvl w:val="1"/>
              <w:rPr>
                <w:rFonts w:ascii="Times New Roman" w:hAnsi="Times New Roman" w:cs="Times New Roman"/>
                <w:sz w:val="28"/>
                <w:szCs w:val="28"/>
              </w:rPr>
            </w:pPr>
            <w:r w:rsidRPr="005E6945">
              <w:rPr>
                <w:rFonts w:ascii="Times New Roman" w:hAnsi="Times New Roman" w:cs="Times New Roman"/>
                <w:sz w:val="28"/>
                <w:szCs w:val="28"/>
              </w:rPr>
              <w:t>I. Общие положения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Федеральный </w:t>
            </w:r>
            <w:hyperlink r:id="rId19">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 целях приведения его в соответствие с положениями и механизмами </w:t>
            </w:r>
            <w:hyperlink w:anchor="P31">
              <w:r w:rsidRPr="005E6945">
                <w:rPr>
                  <w:rFonts w:ascii="Times New Roman" w:hAnsi="Times New Roman" w:cs="Times New Roman"/>
                  <w:color w:val="0000FF"/>
                  <w:sz w:val="28"/>
                  <w:szCs w:val="28"/>
                </w:rPr>
                <w:t>Концепции</w:t>
              </w:r>
            </w:hyperlink>
            <w:r w:rsidRPr="005E6945">
              <w:rPr>
                <w:rFonts w:ascii="Times New Roman" w:hAnsi="Times New Roman" w:cs="Times New Roman"/>
                <w:sz w:val="28"/>
                <w:szCs w:val="28"/>
              </w:rPr>
              <w:t xml:space="preserve"> совершенствования контрольной (надзорной) деятельности до 2026 года, утвержденной распоряжением Правительства Российской Федерации от 21 декабря 2023 г. N 3745-р</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федерального закона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Проработка вопроса по внесению изменений в Федеральный </w:t>
            </w:r>
            <w:hyperlink r:id="rId20">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"Об общих принципах организации местного самоуправления в Российской Федерации" в части муниципального контроля в сфере </w:t>
            </w:r>
            <w:r w:rsidRPr="005E6945">
              <w:rPr>
                <w:rFonts w:ascii="Times New Roman" w:hAnsi="Times New Roman" w:cs="Times New Roman"/>
                <w:sz w:val="28"/>
                <w:szCs w:val="28"/>
              </w:rPr>
              <w:lastRenderedPageBreak/>
              <w:t>благоустройства, в том числе в части: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предмета и объектов муниципального контроля в сфере благоустройства;</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особенностей проведения контрольных (надзорных) мероприятий без взаимодействия с контролируемым лицом;</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перечня профилактических мероприятий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Минюст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Проработка вопроса установления компетенции по разработке и принятию индикаторов риска нарушения обязательных требований в сфере федерального государственного земельного контроля (надзора)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Росреестр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Минсельхоз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Росприроднадзор</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Проработка вопроса по осуществлению видов контроля (надзора), имеющих особенности, обусловленные использованием сведений, составляющих </w:t>
            </w:r>
            <w:r w:rsidRPr="005E6945">
              <w:rPr>
                <w:rFonts w:ascii="Times New Roman" w:hAnsi="Times New Roman" w:cs="Times New Roman"/>
                <w:sz w:val="28"/>
                <w:szCs w:val="28"/>
              </w:rPr>
              <w:lastRenderedPageBreak/>
              <w:t>государственную тайну, информации ограниченного распространения, а также спецификой обеспечения стабильного функционирования критически важных объектов гражданской инфраструктуры, безопасности и обороноспособности государства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Рослесхоз,</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Минсельхоз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Оценка целесообразности внесения в законодательство Российской Федерации изменений, направленных на уточнение предмета муниципального земельного контроля, а также установление особенностей его организации и осуществления, в том числе в части: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привлечения к административной ответственности контролируемых лиц по результатам осуществления муниципального земельного контроля;</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внесения сведений о результатах муниципального земельного контроля в Единый государственный реестр недвижимости;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установления возможности разработки и утверждения типовых индикаторов риска нарушения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Росреестр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Минсельхоз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Минюст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Росприроднадзор</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Разработка требований к </w:t>
            </w:r>
            <w:proofErr w:type="spellStart"/>
            <w:r w:rsidRPr="005E6945">
              <w:rPr>
                <w:rFonts w:ascii="Times New Roman" w:hAnsi="Times New Roman" w:cs="Times New Roman"/>
                <w:sz w:val="28"/>
                <w:szCs w:val="28"/>
              </w:rPr>
              <w:t>рейтингованию</w:t>
            </w:r>
            <w:proofErr w:type="spellEnd"/>
            <w:r w:rsidRPr="005E6945">
              <w:rPr>
                <w:rFonts w:ascii="Times New Roman" w:hAnsi="Times New Roman" w:cs="Times New Roman"/>
                <w:sz w:val="28"/>
                <w:szCs w:val="28"/>
              </w:rPr>
              <w:t xml:space="preserve"> контролируемых лиц в пилотных сферах</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автономная некоммерческая организация "Аналитический центр при Правительстве Российской Федерации" (далее - 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Разработка методических рекомендаций по формированию листов </w:t>
            </w:r>
            <w:proofErr w:type="spellStart"/>
            <w:r w:rsidRPr="005E6945">
              <w:rPr>
                <w:rFonts w:ascii="Times New Roman" w:hAnsi="Times New Roman" w:cs="Times New Roman"/>
                <w:sz w:val="28"/>
                <w:szCs w:val="28"/>
              </w:rPr>
              <w:t>самообследования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методические рекомендации с пояснениями по формированию листов </w:t>
            </w:r>
            <w:proofErr w:type="spellStart"/>
            <w:r w:rsidRPr="005E6945">
              <w:rPr>
                <w:rFonts w:ascii="Times New Roman" w:hAnsi="Times New Roman" w:cs="Times New Roman"/>
                <w:sz w:val="28"/>
                <w:szCs w:val="28"/>
              </w:rPr>
              <w:t>самообследования</w:t>
            </w:r>
            <w:proofErr w:type="spellEnd"/>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1"/>
              <w:rPr>
                <w:rFonts w:ascii="Times New Roman" w:hAnsi="Times New Roman" w:cs="Times New Roman"/>
                <w:sz w:val="28"/>
                <w:szCs w:val="28"/>
              </w:rPr>
            </w:pPr>
            <w:r w:rsidRPr="005E6945">
              <w:rPr>
                <w:rFonts w:ascii="Times New Roman" w:hAnsi="Times New Roman" w:cs="Times New Roman"/>
                <w:sz w:val="28"/>
                <w:szCs w:val="28"/>
              </w:rPr>
              <w:t xml:space="preserve">II. </w:t>
            </w:r>
            <w:proofErr w:type="spellStart"/>
            <w:r w:rsidRPr="005E6945">
              <w:rPr>
                <w:rFonts w:ascii="Times New Roman" w:hAnsi="Times New Roman" w:cs="Times New Roman"/>
                <w:sz w:val="28"/>
                <w:szCs w:val="28"/>
              </w:rPr>
              <w:t>Цифровизация</w:t>
            </w:r>
            <w:proofErr w:type="spellEnd"/>
            <w:r w:rsidRPr="005E6945">
              <w:rPr>
                <w:rFonts w:ascii="Times New Roman" w:hAnsi="Times New Roman" w:cs="Times New Roman"/>
                <w:sz w:val="28"/>
                <w:szCs w:val="28"/>
              </w:rPr>
              <w:t xml:space="preserve"> контрольной (надзорной) деятельности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 xml:space="preserve">Развитие единого реестра видов федерального государственного контроля (надзора), регионального </w:t>
            </w:r>
            <w:r w:rsidRPr="005E6945">
              <w:rPr>
                <w:rFonts w:ascii="Times New Roman" w:hAnsi="Times New Roman" w:cs="Times New Roman"/>
                <w:sz w:val="28"/>
                <w:szCs w:val="28"/>
              </w:rPr>
              <w:lastRenderedPageBreak/>
              <w:t>государственного контроля (надзора), муниципального контроля (далее - единый реестр видов контроля)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Реализация и введение в промышленную эксплуатацию единого реестра уведомлений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марта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единый реестр уведомлений на базе единого реестра видов контроля функционирует и введен в промышленную эксплуатацию</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Развитие реестра обязательных требований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внесения сведений об обязательных требованиях, установленных нормативными правовыми актами Российской Федерации, проверяемых в рамках видов регионального государственного контроля (надзора), контрольными (надзорными) органами субъектов Российской Федерации в реестр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исполнительные органы субъектов Российской Федерации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обеспечено внесение сведений об обязательных требованиях, установленных нормативными правовыми актами Российской Федерации, проверяемых в рамках видов регионального государственного контроля (надзора), контрольными (надзорными) органами субъектов Российской Федерации в реестр обязательных требований</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both"/>
              <w:rPr>
                <w:rFonts w:ascii="Times New Roman" w:hAnsi="Times New Roman" w:cs="Times New Roman"/>
                <w:sz w:val="28"/>
                <w:szCs w:val="28"/>
              </w:rPr>
            </w:pPr>
            <w:r w:rsidRPr="005E6945">
              <w:rPr>
                <w:rFonts w:ascii="Times New Roman" w:hAnsi="Times New Roman" w:cs="Times New Roman"/>
                <w:sz w:val="28"/>
                <w:szCs w:val="28"/>
              </w:rPr>
              <w:t xml:space="preserve">(п. 9 в ред. </w:t>
            </w:r>
            <w:hyperlink r:id="rId21">
              <w:r w:rsidRPr="005E6945">
                <w:rPr>
                  <w:rFonts w:ascii="Times New Roman" w:hAnsi="Times New Roman" w:cs="Times New Roman"/>
                  <w:color w:val="0000FF"/>
                  <w:sz w:val="28"/>
                  <w:szCs w:val="28"/>
                </w:rPr>
                <w:t>распоряжения</w:t>
              </w:r>
            </w:hyperlink>
            <w:r w:rsidRPr="005E6945">
              <w:rPr>
                <w:rFonts w:ascii="Times New Roman" w:hAnsi="Times New Roman" w:cs="Times New Roman"/>
                <w:sz w:val="28"/>
                <w:szCs w:val="28"/>
              </w:rPr>
              <w:t xml:space="preserve"> Правительства РФ от 17.06.2024 N 1523-р)</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Подготовка функциональных требований к сервису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разработаны функциональные требования для создания на базе реестра обязательных требований сервиса </w:t>
            </w:r>
            <w:proofErr w:type="spellStart"/>
            <w:r w:rsidRPr="005E6945">
              <w:rPr>
                <w:rFonts w:ascii="Times New Roman" w:hAnsi="Times New Roman" w:cs="Times New Roman"/>
                <w:sz w:val="28"/>
                <w:szCs w:val="28"/>
              </w:rPr>
              <w:t>самообследования</w:t>
            </w:r>
            <w:proofErr w:type="spellEnd"/>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Подготовка методических </w:t>
            </w:r>
            <w:r w:rsidRPr="005E6945">
              <w:rPr>
                <w:rFonts w:ascii="Times New Roman" w:hAnsi="Times New Roman" w:cs="Times New Roman"/>
                <w:sz w:val="28"/>
                <w:szCs w:val="28"/>
              </w:rPr>
              <w:lastRenderedPageBreak/>
              <w:t xml:space="preserve">рекомендаций по </w:t>
            </w:r>
            <w:proofErr w:type="spellStart"/>
            <w:r w:rsidRPr="005E6945">
              <w:rPr>
                <w:rFonts w:ascii="Times New Roman" w:hAnsi="Times New Roman" w:cs="Times New Roman"/>
                <w:sz w:val="28"/>
                <w:szCs w:val="28"/>
              </w:rPr>
              <w:t>самообследованию</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 xml:space="preserve">30 декабря 2024 </w:t>
            </w:r>
            <w:r w:rsidRPr="005E6945">
              <w:rPr>
                <w:rFonts w:ascii="Times New Roman" w:hAnsi="Times New Roman" w:cs="Times New Roman"/>
                <w:sz w:val="28"/>
                <w:szCs w:val="28"/>
              </w:rPr>
              <w:lastRenderedPageBreak/>
              <w:t>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Минэкономразвит</w:t>
            </w:r>
            <w:r w:rsidRPr="005E6945">
              <w:rPr>
                <w:rFonts w:ascii="Times New Roman" w:hAnsi="Times New Roman" w:cs="Times New Roman"/>
                <w:sz w:val="28"/>
                <w:szCs w:val="28"/>
              </w:rPr>
              <w:lastRenderedPageBreak/>
              <w:t>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 xml:space="preserve">методические рекомендации по </w:t>
            </w:r>
            <w:proofErr w:type="spellStart"/>
            <w:r w:rsidRPr="005E6945">
              <w:rPr>
                <w:rFonts w:ascii="Times New Roman" w:hAnsi="Times New Roman" w:cs="Times New Roman"/>
                <w:sz w:val="28"/>
                <w:szCs w:val="28"/>
              </w:rPr>
              <w:lastRenderedPageBreak/>
              <w:t>самообследованию</w:t>
            </w:r>
            <w:proofErr w:type="spellEnd"/>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bookmarkStart w:id="2" w:name="P276"/>
            <w:bookmarkEnd w:id="2"/>
            <w:r w:rsidRPr="005E6945">
              <w:rPr>
                <w:rFonts w:ascii="Times New Roman" w:hAnsi="Times New Roman" w:cs="Times New Roman"/>
                <w:sz w:val="28"/>
                <w:szCs w:val="28"/>
              </w:rPr>
              <w:lastRenderedPageBreak/>
              <w:t>12.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22">
              <w:r w:rsidRPr="005E6945">
                <w:rPr>
                  <w:rFonts w:ascii="Times New Roman" w:hAnsi="Times New Roman" w:cs="Times New Roman"/>
                  <w:color w:val="0000FF"/>
                  <w:sz w:val="28"/>
                  <w:szCs w:val="28"/>
                </w:rPr>
                <w:t>постановление</w:t>
              </w:r>
            </w:hyperlink>
            <w:r w:rsidRPr="005E6945">
              <w:rPr>
                <w:rFonts w:ascii="Times New Roman" w:hAnsi="Times New Roman" w:cs="Times New Roman"/>
                <w:sz w:val="28"/>
                <w:szCs w:val="28"/>
              </w:rPr>
              <w:t xml:space="preserve"> Правительства Российской Федерации от 6 февраля 2021 г. N 128 "Об утверждении Правил формирования, ведения и актуализации реестра обязательных требований", предусматривающих:</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прохождение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создание </w:t>
            </w:r>
            <w:proofErr w:type="spellStart"/>
            <w:r w:rsidRPr="005E6945">
              <w:rPr>
                <w:rFonts w:ascii="Times New Roman" w:hAnsi="Times New Roman" w:cs="Times New Roman"/>
                <w:sz w:val="28"/>
                <w:szCs w:val="28"/>
              </w:rPr>
              <w:t>виджета</w:t>
            </w:r>
            <w:proofErr w:type="spellEnd"/>
            <w:r w:rsidRPr="005E6945">
              <w:rPr>
                <w:rFonts w:ascii="Times New Roman" w:hAnsi="Times New Roman" w:cs="Times New Roman"/>
                <w:sz w:val="28"/>
                <w:szCs w:val="28"/>
              </w:rPr>
              <w:t xml:space="preserve"> для размещения на официальном сайте контрольного (надзорного) органа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Создание функционала формирования листов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12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w:t>
            </w:r>
            <w:r w:rsidRPr="005E6945">
              <w:rPr>
                <w:rFonts w:ascii="Times New Roman" w:hAnsi="Times New Roman" w:cs="Times New Roman"/>
                <w:sz w:val="28"/>
                <w:szCs w:val="28"/>
              </w:rPr>
              <w:lastRenderedPageBreak/>
              <w:t>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lastRenderedPageBreak/>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на базе реестра обязательных требований реализован функционал формирования листов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включающий возможность создания комплексных вопросов, относящихся сразу к нескольким обязательным требованиям</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Формирование контрольными (надзорными) органами листов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федеральные органы исполнительной власти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на базе реестра обязательных требований сформированы листы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включающие комплекс вопросов по видам контроля (надзора)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Обеспечение функционирования процедуры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(включая возможность формирования чек-листов, прохождения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с учетом типа и вида объекта контроля и подачи декларации соблюдения обязательных требований (далее - декларация)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на публичном портале реестра обязательных требований реализован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для контролируемых лиц с последующей авторизацией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возможностью подачи декларации в орган контроля по итогам его </w:t>
            </w:r>
            <w:r w:rsidRPr="005E6945">
              <w:rPr>
                <w:rFonts w:ascii="Times New Roman" w:hAnsi="Times New Roman" w:cs="Times New Roman"/>
                <w:sz w:val="28"/>
                <w:szCs w:val="28"/>
              </w:rPr>
              <w:lastRenderedPageBreak/>
              <w:t>прохождения. Функционал указанного сервиса:</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формирование рекомендаций по итогам прохождения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декларации и возможность ее подписания (простой электронной подписью, усиленной неквалифицированной электронной подписью, усиленной квалифицированной электронной подписью) (в том числе с помощью мобильного приложения "</w:t>
            </w:r>
            <w:proofErr w:type="spellStart"/>
            <w:r w:rsidRPr="005E6945">
              <w:rPr>
                <w:rFonts w:ascii="Times New Roman" w:hAnsi="Times New Roman" w:cs="Times New Roman"/>
                <w:sz w:val="28"/>
                <w:szCs w:val="28"/>
              </w:rPr>
              <w:t>Госключ</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фиксация сведений о пройденных, начатых, но незавершенных </w:t>
            </w:r>
            <w:proofErr w:type="spellStart"/>
            <w:r w:rsidRPr="005E6945">
              <w:rPr>
                <w:rFonts w:ascii="Times New Roman" w:hAnsi="Times New Roman" w:cs="Times New Roman"/>
                <w:sz w:val="28"/>
                <w:szCs w:val="28"/>
              </w:rPr>
              <w:t>самообследованиях</w:t>
            </w:r>
            <w:proofErr w:type="spellEnd"/>
            <w:r w:rsidRPr="005E6945">
              <w:rPr>
                <w:rFonts w:ascii="Times New Roman" w:hAnsi="Times New Roman" w:cs="Times New Roman"/>
                <w:sz w:val="28"/>
                <w:szCs w:val="28"/>
              </w:rPr>
              <w:t>, поданных декларациях</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Реализация </w:t>
            </w:r>
            <w:proofErr w:type="spellStart"/>
            <w:r w:rsidRPr="005E6945">
              <w:rPr>
                <w:rFonts w:ascii="Times New Roman" w:hAnsi="Times New Roman" w:cs="Times New Roman"/>
                <w:sz w:val="28"/>
                <w:szCs w:val="28"/>
              </w:rPr>
              <w:t>виджета</w:t>
            </w:r>
            <w:proofErr w:type="spellEnd"/>
            <w:r w:rsidRPr="005E6945">
              <w:rPr>
                <w:rFonts w:ascii="Times New Roman" w:hAnsi="Times New Roman" w:cs="Times New Roman"/>
                <w:sz w:val="28"/>
                <w:szCs w:val="28"/>
              </w:rPr>
              <w:t xml:space="preserve"> сервиса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создан </w:t>
            </w:r>
            <w:proofErr w:type="spellStart"/>
            <w:r w:rsidRPr="005E6945">
              <w:rPr>
                <w:rFonts w:ascii="Times New Roman" w:hAnsi="Times New Roman" w:cs="Times New Roman"/>
                <w:sz w:val="28"/>
                <w:szCs w:val="28"/>
              </w:rPr>
              <w:t>виджет</w:t>
            </w:r>
            <w:proofErr w:type="spellEnd"/>
            <w:r w:rsidRPr="005E6945">
              <w:rPr>
                <w:rFonts w:ascii="Times New Roman" w:hAnsi="Times New Roman" w:cs="Times New Roman"/>
                <w:sz w:val="28"/>
                <w:szCs w:val="28"/>
              </w:rPr>
              <w:t xml:space="preserve">, позволяющий размещать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сторонних информационных ресурсах (федеральная государственная информационная система "Единый портал государственных и муниципальных услуг (функций)" (далее - портал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официальный сайт контрольного (надзорного) органа)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Популяризация сервиса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w:t>
            </w:r>
            <w:r w:rsidRPr="005E6945">
              <w:rPr>
                <w:rFonts w:ascii="Times New Roman" w:hAnsi="Times New Roman" w:cs="Times New Roman"/>
                <w:sz w:val="28"/>
                <w:szCs w:val="28"/>
              </w:rPr>
              <w:lastRenderedPageBreak/>
              <w:t>реестра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 xml:space="preserve">24 месяца со дня издания </w:t>
            </w:r>
            <w:r w:rsidRPr="005E6945">
              <w:rPr>
                <w:rFonts w:ascii="Times New Roman" w:hAnsi="Times New Roman" w:cs="Times New Roman"/>
                <w:sz w:val="28"/>
                <w:szCs w:val="28"/>
              </w:rPr>
              <w:lastRenderedPageBreak/>
              <w:t xml:space="preserve">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Минэкономразвития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lastRenderedPageBreak/>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 xml:space="preserve">обеспечена популяризация сервиса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с целью </w:t>
            </w:r>
            <w:r w:rsidRPr="005E6945">
              <w:rPr>
                <w:rFonts w:ascii="Times New Roman" w:hAnsi="Times New Roman" w:cs="Times New Roman"/>
                <w:sz w:val="28"/>
                <w:szCs w:val="28"/>
              </w:rPr>
              <w:lastRenderedPageBreak/>
              <w:t>информирования широкого круга контролируемых лиц</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Развитие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использования информационных систем или государственной информационной системы в рамках реализации всех видов регионального государственного контроля (надзора) (далее - региональный контроль) и муниципального контроля в Российской Федерации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исполнительные органы субъектов Российской Федерации,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контрольные (надзорные) органы в рамках осуществления видов регионального контроля и муниципального контроля используют информационные системы или государственную информационную систему</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Осуществление процесса контроля (включая формирование документов (решений, актов, протоколов), их подписание, заполнение данных в едином реестре контрольных (надзорных) мероприятий) </w:t>
            </w:r>
            <w:r w:rsidRPr="005E6945">
              <w:rPr>
                <w:rFonts w:ascii="Times New Roman" w:hAnsi="Times New Roman" w:cs="Times New Roman"/>
                <w:sz w:val="28"/>
                <w:szCs w:val="28"/>
              </w:rPr>
              <w:lastRenderedPageBreak/>
              <w:t>исключительно с использованием информационных систем или государственной информационной системы в рамках реализации всех видов регионального контроля и муниципального контроля в Российской Федерации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12 декабря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исполнительные органы субъектов Российской Федерации,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контрольные (надзорные) органы в рамках осуществления видов регионального контроля и муниципального контроля используют информационные системы или государственную информационную систему для внесения данных в единый реестр </w:t>
            </w:r>
            <w:r w:rsidRPr="005E6945">
              <w:rPr>
                <w:rFonts w:ascii="Times New Roman" w:hAnsi="Times New Roman" w:cs="Times New Roman"/>
                <w:sz w:val="28"/>
                <w:szCs w:val="28"/>
              </w:rPr>
              <w:lastRenderedPageBreak/>
              <w:t>контрольных (надзорных) мероприятий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20.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подписания актов контрольных (надзорных) мероприятий электронной подписью как контрольным (надзорным) органом, так и контролируемым лицом (с использованием мобильного приложения "</w:t>
            </w:r>
            <w:proofErr w:type="spellStart"/>
            <w:r w:rsidRPr="005E6945">
              <w:rPr>
                <w:rFonts w:ascii="Times New Roman" w:hAnsi="Times New Roman" w:cs="Times New Roman"/>
                <w:sz w:val="28"/>
                <w:szCs w:val="28"/>
              </w:rPr>
              <w:t>Госключ</w:t>
            </w:r>
            <w:proofErr w:type="spellEnd"/>
            <w:r w:rsidRPr="005E6945">
              <w:rPr>
                <w:rFonts w:ascii="Times New Roman" w:hAnsi="Times New Roman" w:cs="Times New Roman"/>
                <w:sz w:val="28"/>
                <w:szCs w:val="28"/>
              </w:rPr>
              <w:t>")</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12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федеральные органы исполнительной власти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реализована возможность подписания актов контрольных (надзорных) мероприятий электронной подписью как контрольным (надзорным) органом, так и контролируемым лицом (с использованием мобильного приложения "</w:t>
            </w:r>
            <w:proofErr w:type="spellStart"/>
            <w:r w:rsidRPr="005E6945">
              <w:rPr>
                <w:rFonts w:ascii="Times New Roman" w:hAnsi="Times New Roman" w:cs="Times New Roman"/>
                <w:sz w:val="28"/>
                <w:szCs w:val="28"/>
              </w:rPr>
              <w:t>Госключ</w:t>
            </w:r>
            <w:proofErr w:type="spellEnd"/>
            <w:r w:rsidRPr="005E6945">
              <w:rPr>
                <w:rFonts w:ascii="Times New Roman" w:hAnsi="Times New Roman" w:cs="Times New Roman"/>
                <w:sz w:val="28"/>
                <w:szCs w:val="28"/>
              </w:rPr>
              <w:t>")</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Развитие единого реестра контрольных (надзорных) мероприятий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Отмена "бумажного" решения о проведении контрольного (надзорного) или профилактического мероприятия в качестве самостоятельного документа путем замены на данные, вносимые в единый реестр контрольных (надзорных) </w:t>
            </w:r>
            <w:r w:rsidRPr="005E6945">
              <w:rPr>
                <w:rFonts w:ascii="Times New Roman" w:hAnsi="Times New Roman" w:cs="Times New Roman"/>
                <w:sz w:val="28"/>
                <w:szCs w:val="28"/>
              </w:rPr>
              <w:lastRenderedPageBreak/>
              <w:t>мероприятий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12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федеральные органы исполнительной власти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вместо "бумажного" решения используется внесенная в установленном порядке информация в единый реестр контрольных (надзорных) мероприятий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22.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Проработка вопроса об отмене актов контрольных (надзорных) мероприятий и решений по результатам проведения контрольных (надзорных) или профилактических мероприятий в качестве самостоятельных документов путем замены их на данные, вносимые в единый реестр контрольных (надзорных) мероприятий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12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федеральные органы исполнительной власти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вместо "бумажного" акта и "бумажного" решения используется внесенная в установленном порядке информация в единый реестр контрольных (надзорных) мероприятий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интеграции единого реестра контрольных (надзорных) мероприятий с подсистемой координации контрольной (надзорной) деятельности на базе государственной информационной системы с использованием системы межведомственного электронного взаимодействия 4-й версии или механизма API</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12 декабря 2024 г.</w:t>
            </w:r>
            <w:bookmarkStart w:id="3" w:name="_GoBack"/>
            <w:bookmarkEnd w:id="3"/>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 с участием Генеральной прокуратуры Российской Федерации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единый реестр контрольных (надзорных) мероприятий интегрирован с подсистемой координации контрольной (надзорной) деятельности на базе государственной информационной системы с использованием системы межведомственного электронного взаимодействия 4-й версии или механизма API</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 xml:space="preserve">Развитие личного кабинета портала </w:t>
            </w:r>
            <w:proofErr w:type="spellStart"/>
            <w:r w:rsidRPr="005E6945">
              <w:rPr>
                <w:rFonts w:ascii="Times New Roman" w:hAnsi="Times New Roman" w:cs="Times New Roman"/>
                <w:sz w:val="28"/>
                <w:szCs w:val="28"/>
              </w:rPr>
              <w:t>госуслуг</w:t>
            </w:r>
            <w:proofErr w:type="spellEnd"/>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24.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Обеспечение отображения в личном кабинете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ссылки на прохождение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 реестре обязательных требований с учетом типа и вида объекта контроля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обеспечено отображение в личном кабинете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ссылки на прохождение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 реестре обязательных требований с учетом типа и вида объекта контроля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Отображение в рамках контрольного (надзорного) мероприятия ссылки для перехода на форму, заполненную на основании данных такого контрольного (надзорного) мероприятия, для досудебного обжалования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обеспечено отображение в карточке контрольного (надзорного) мероприятия в личном кабинете контролируемого лица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ссылки на форму, заполненную на основании данных такого контрольного (надзорного) мероприятия, для досудебного обжалования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Функционирование 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отдельного раздела для юридически значимого взаимодействия инспектора и контролируемого лица (в том числе для запроса и представления документов, отказа от профилактического визита, </w:t>
            </w:r>
            <w:r w:rsidRPr="005E6945">
              <w:rPr>
                <w:rFonts w:ascii="Times New Roman" w:hAnsi="Times New Roman" w:cs="Times New Roman"/>
                <w:sz w:val="28"/>
                <w:szCs w:val="28"/>
              </w:rPr>
              <w:lastRenderedPageBreak/>
              <w:t>уведомления о проводимом дистанционном контрольном (надзорном) мероприятии с помощью мобильного приложения "Инспектор")</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на портале </w:t>
            </w:r>
            <w:proofErr w:type="spellStart"/>
            <w:r w:rsidRPr="005E6945">
              <w:rPr>
                <w:rFonts w:ascii="Times New Roman" w:hAnsi="Times New Roman" w:cs="Times New Roman"/>
                <w:sz w:val="28"/>
                <w:szCs w:val="28"/>
              </w:rPr>
              <w:t>госуслуг</w:t>
            </w:r>
            <w:proofErr w:type="spellEnd"/>
            <w:r w:rsidRPr="005E6945">
              <w:rPr>
                <w:rFonts w:ascii="Times New Roman" w:hAnsi="Times New Roman" w:cs="Times New Roman"/>
                <w:sz w:val="28"/>
                <w:szCs w:val="28"/>
              </w:rPr>
              <w:t xml:space="preserve"> функционирует отдельный раздел для юридически значимого взаимодействия инспектора и контролируемого лица</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Развитие функционала досудебного обжалования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указания обжалуемого нарушения в рамках обязательного требования при процедуре досудебного обжалования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марта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в рамках процедуры досудебного обжалования реализовано указание на конкретное обжалуемое нарушение в рамках обязательного требования</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bookmarkStart w:id="4" w:name="P381"/>
            <w:bookmarkEnd w:id="4"/>
            <w:r w:rsidRPr="005E6945">
              <w:rPr>
                <w:rFonts w:ascii="Times New Roman" w:hAnsi="Times New Roman" w:cs="Times New Roman"/>
                <w:sz w:val="28"/>
                <w:szCs w:val="28"/>
              </w:rPr>
              <w:t>28.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Подготовка предложений по внесению изменений в </w:t>
            </w:r>
            <w:hyperlink r:id="rId23">
              <w:r w:rsidRPr="005E6945">
                <w:rPr>
                  <w:rFonts w:ascii="Times New Roman" w:hAnsi="Times New Roman" w:cs="Times New Roman"/>
                  <w:color w:val="0000FF"/>
                  <w:sz w:val="28"/>
                  <w:szCs w:val="28"/>
                </w:rPr>
                <w:t>Кодекс</w:t>
              </w:r>
            </w:hyperlink>
            <w:r w:rsidRPr="005E6945">
              <w:rPr>
                <w:rFonts w:ascii="Times New Roman" w:hAnsi="Times New Roman" w:cs="Times New Roman"/>
                <w:sz w:val="28"/>
                <w:szCs w:val="28"/>
              </w:rPr>
              <w:t xml:space="preserve"> Российской Федерации об административных правонарушениях</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Минюст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федерального закона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29.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Создание технических условий для обжалования производства по делам об административных правонарушениях</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6 месяцев со дня принятия Государственной Думой Федерального Собрания Российской Федерации проекта федерального </w:t>
            </w:r>
            <w:r w:rsidRPr="005E6945">
              <w:rPr>
                <w:rFonts w:ascii="Times New Roman" w:hAnsi="Times New Roman" w:cs="Times New Roman"/>
                <w:sz w:val="28"/>
                <w:szCs w:val="28"/>
              </w:rPr>
              <w:lastRenderedPageBreak/>
              <w:t xml:space="preserve">закона, указанного в </w:t>
            </w:r>
            <w:hyperlink w:anchor="P381">
              <w:r w:rsidRPr="005E6945">
                <w:rPr>
                  <w:rFonts w:ascii="Times New Roman" w:hAnsi="Times New Roman" w:cs="Times New Roman"/>
                  <w:color w:val="0000FF"/>
                  <w:sz w:val="28"/>
                  <w:szCs w:val="28"/>
                </w:rPr>
                <w:t>пункте 28</w:t>
              </w:r>
            </w:hyperlink>
            <w:r w:rsidRPr="005E6945">
              <w:rPr>
                <w:rFonts w:ascii="Times New Roman" w:hAnsi="Times New Roman" w:cs="Times New Roman"/>
                <w:sz w:val="28"/>
                <w:szCs w:val="28"/>
              </w:rPr>
              <w:t xml:space="preserve"> настоящего плана-графика, во втором чтении</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lastRenderedPageBreak/>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реализована возможность обжалования производства по делам об административных правонарушениях</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Использование справочников единого реестра видов контроля при досудебном обжаловании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справочники единого реестра видов контроля используются в подсистеме досудебного обжалования</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Развитие платформы мониторинга контрольной (надзорной) деятельности на базе государственной автоматизированной информационной системы "Управление" (далее соответственно - аналитическая панель, система "Управление")</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статистики применения обязательных требований на аналитической панели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Казначейство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на аналитической панели указывается статистика применения обязательных требований в контрольной (надзорной) деятельности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Отображение рейтингов контрольных (надзорных) органов на аналитической панели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марта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отображение рейтингов федеральных контрольных (надзорных) органов и субъектов Российской Федерации с индикацией соблюдения среднего срока проведения проверок, доли профилактических мероприятий, системы управления рисками, </w:t>
            </w:r>
            <w:r w:rsidRPr="005E6945">
              <w:rPr>
                <w:rFonts w:ascii="Times New Roman" w:hAnsi="Times New Roman" w:cs="Times New Roman"/>
                <w:sz w:val="28"/>
                <w:szCs w:val="28"/>
              </w:rPr>
              <w:lastRenderedPageBreak/>
              <w:t xml:space="preserve">внедрения профилактики, совершенствования инструментов контроля, организации обратной связи, качества взаимодействия с органами прокуратуры, развития элементов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уровня </w:t>
            </w:r>
            <w:proofErr w:type="spellStart"/>
            <w:r w:rsidRPr="005E6945">
              <w:rPr>
                <w:rFonts w:ascii="Times New Roman" w:hAnsi="Times New Roman" w:cs="Times New Roman"/>
                <w:sz w:val="28"/>
                <w:szCs w:val="28"/>
              </w:rPr>
              <w:t>цифровизации</w:t>
            </w:r>
            <w:proofErr w:type="spellEnd"/>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Отображение на аналитической панели аналитики по привлечению к административной ответственности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Казначейство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реализовано отображение на аналитической панели аналитики по привлечению к административной ответственности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Данные из системы "Управление" используются для оценки цифровой зрелости контрольной (надзорной) деятельности субъектов Российской Федерации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апреля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Казначейство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Аналитический центр,</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данные передаются в государственную информационную систему для расчета оценки цифровой зрелости контрольной (надзорной) деятельности субъектов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24">
              <w:r w:rsidRPr="005E6945">
                <w:rPr>
                  <w:rFonts w:ascii="Times New Roman" w:hAnsi="Times New Roman" w:cs="Times New Roman"/>
                  <w:color w:val="0000FF"/>
                  <w:sz w:val="28"/>
                  <w:szCs w:val="28"/>
                </w:rPr>
                <w:t>постановление</w:t>
              </w:r>
            </w:hyperlink>
            <w:r w:rsidRPr="005E6945">
              <w:rPr>
                <w:rFonts w:ascii="Times New Roman" w:hAnsi="Times New Roman" w:cs="Times New Roman"/>
                <w:sz w:val="28"/>
                <w:szCs w:val="28"/>
              </w:rPr>
              <w:t xml:space="preserve"> Правительства Российской Федерации от 25 декабря 2009 г. N 1088 "О государственной автоматизированной информационной системе "Управление" в части </w:t>
            </w:r>
            <w:r w:rsidRPr="005E6945">
              <w:rPr>
                <w:rFonts w:ascii="Times New Roman" w:hAnsi="Times New Roman" w:cs="Times New Roman"/>
                <w:sz w:val="28"/>
                <w:szCs w:val="28"/>
              </w:rPr>
              <w:lastRenderedPageBreak/>
              <w:t>возможности передачи данных из системы "Управление" в государственную информационную систему "Экономика" для обеспечения функционала последней в части контрольной (надзорной) деятельности и разрешительной деятельности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Развитие платформы координации контрольной (надзорной) деятельности (в рамках государственной информационной системы) (далее - платформа)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прямой интеграции платформы через механизм API или систему межведомственного электронного взаимодействия 4-й версии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12 декабря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 совместно с Генеральной прокуратурой Российской Федерации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обеспечена прямая интеграция платформы (через механизм API или систему межведомственного электронного взаимодействия 4-й версии)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25">
              <w:r w:rsidRPr="005E6945">
                <w:rPr>
                  <w:rFonts w:ascii="Times New Roman" w:hAnsi="Times New Roman" w:cs="Times New Roman"/>
                  <w:color w:val="0000FF"/>
                  <w:sz w:val="28"/>
                  <w:szCs w:val="28"/>
                </w:rPr>
                <w:t>Правила</w:t>
              </w:r>
            </w:hyperlink>
            <w:r w:rsidRPr="005E6945">
              <w:rPr>
                <w:rFonts w:ascii="Times New Roman" w:hAnsi="Times New Roman" w:cs="Times New Roman"/>
                <w:sz w:val="28"/>
                <w:szCs w:val="28"/>
              </w:rPr>
              <w:t xml:space="preserve"> формирования и ведения единого реестра контрольных (надзорных) мероприятий, утвержденные постановлением </w:t>
            </w:r>
            <w:r w:rsidRPr="005E6945">
              <w:rPr>
                <w:rFonts w:ascii="Times New Roman" w:hAnsi="Times New Roman" w:cs="Times New Roman"/>
                <w:sz w:val="28"/>
                <w:szCs w:val="28"/>
              </w:rPr>
              <w:lastRenderedPageBreak/>
              <w:t>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целью предоставления возможности заполнения единого реестра контрольных (надзорных) мероприятий исключительно посредством платформы</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Развитие мобильного приложения "Инспектор" для целей обеспечения дистанционных проверок (в рамках государственной информационной системы)</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Реализация дистанционной проверки инспектором со стационарного компьютера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марта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реализована возможность дистанционной проверки инспектором со стационарного компьютера</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Материально-техническое оснащение</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Обеспечение выделения финансирования контрольных (надзорных) </w:t>
            </w:r>
            <w:r w:rsidRPr="005E6945">
              <w:rPr>
                <w:rFonts w:ascii="Times New Roman" w:hAnsi="Times New Roman" w:cs="Times New Roman"/>
                <w:sz w:val="28"/>
                <w:szCs w:val="28"/>
              </w:rPr>
              <w:lastRenderedPageBreak/>
              <w:t xml:space="preserve">органов в рамках национальной </w:t>
            </w:r>
            <w:hyperlink r:id="rId26">
              <w:r w:rsidRPr="005E6945">
                <w:rPr>
                  <w:rFonts w:ascii="Times New Roman" w:hAnsi="Times New Roman" w:cs="Times New Roman"/>
                  <w:color w:val="0000FF"/>
                  <w:sz w:val="28"/>
                  <w:szCs w:val="28"/>
                </w:rPr>
                <w:t>программы</w:t>
              </w:r>
            </w:hyperlink>
            <w:r w:rsidRPr="005E6945">
              <w:rPr>
                <w:rFonts w:ascii="Times New Roman" w:hAnsi="Times New Roman" w:cs="Times New Roman"/>
                <w:sz w:val="28"/>
                <w:szCs w:val="28"/>
              </w:rPr>
              <w:t xml:space="preserve"> "Цифровая экономика Российской Федерации"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января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Минфин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финансирование контрольных (надзорных) органов в рамках национальной </w:t>
            </w:r>
            <w:hyperlink r:id="rId27">
              <w:r w:rsidRPr="005E6945">
                <w:rPr>
                  <w:rFonts w:ascii="Times New Roman" w:hAnsi="Times New Roman" w:cs="Times New Roman"/>
                  <w:color w:val="0000FF"/>
                  <w:sz w:val="28"/>
                  <w:szCs w:val="28"/>
                </w:rPr>
                <w:t>программы</w:t>
              </w:r>
            </w:hyperlink>
            <w:r w:rsidRPr="005E6945">
              <w:rPr>
                <w:rFonts w:ascii="Times New Roman" w:hAnsi="Times New Roman" w:cs="Times New Roman"/>
                <w:sz w:val="28"/>
                <w:szCs w:val="28"/>
              </w:rPr>
              <w:t xml:space="preserve"> "Цифровая </w:t>
            </w:r>
            <w:r w:rsidRPr="005E6945">
              <w:rPr>
                <w:rFonts w:ascii="Times New Roman" w:hAnsi="Times New Roman" w:cs="Times New Roman"/>
                <w:sz w:val="28"/>
                <w:szCs w:val="28"/>
              </w:rPr>
              <w:lastRenderedPageBreak/>
              <w:t>экономика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40.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Пилотирование созданного публичного </w:t>
            </w:r>
            <w:proofErr w:type="spellStart"/>
            <w:r w:rsidRPr="005E6945">
              <w:rPr>
                <w:rFonts w:ascii="Times New Roman" w:hAnsi="Times New Roman" w:cs="Times New Roman"/>
                <w:sz w:val="28"/>
                <w:szCs w:val="28"/>
              </w:rPr>
              <w:t>рейтингования</w:t>
            </w:r>
            <w:proofErr w:type="spellEnd"/>
            <w:r w:rsidRPr="005E6945">
              <w:rPr>
                <w:rFonts w:ascii="Times New Roman" w:hAnsi="Times New Roman" w:cs="Times New Roman"/>
                <w:sz w:val="28"/>
                <w:szCs w:val="28"/>
              </w:rPr>
              <w:t xml:space="preserve"> объектов контроля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в открытом доступе на базе единого реестра видов контроля функционирует публичный рейтинг объектов контроля, отвечающий следующим требованиям:</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отображение в реестре объектов контроля рейтинга объектов контроля;</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наличие карточки объекта контроля, содержащей сведения о способе оценки, дате выставления оценки, возможности скачивания значка, содержащего QR-код, ведущего на такую карточку объекта контроля;</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наличие функционала передачи сведений о рейтинге в режиме реального времени в сторонние информационные системы с использованием механизма API</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proofErr w:type="spellStart"/>
            <w:r w:rsidRPr="005E6945">
              <w:rPr>
                <w:rFonts w:ascii="Times New Roman" w:hAnsi="Times New Roman" w:cs="Times New Roman"/>
                <w:sz w:val="28"/>
                <w:szCs w:val="28"/>
              </w:rPr>
              <w:t>Цифровизация</w:t>
            </w:r>
            <w:proofErr w:type="spellEnd"/>
            <w:r w:rsidRPr="005E6945">
              <w:rPr>
                <w:rFonts w:ascii="Times New Roman" w:hAnsi="Times New Roman" w:cs="Times New Roman"/>
                <w:sz w:val="28"/>
                <w:szCs w:val="28"/>
              </w:rPr>
              <w:t xml:space="preserve"> производства по делам об административных правонарушениях</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справочники в части </w:t>
            </w:r>
            <w:hyperlink r:id="rId28">
              <w:r w:rsidRPr="005E6945">
                <w:rPr>
                  <w:rFonts w:ascii="Times New Roman" w:hAnsi="Times New Roman" w:cs="Times New Roman"/>
                  <w:color w:val="0000FF"/>
                  <w:sz w:val="28"/>
                  <w:szCs w:val="28"/>
                </w:rPr>
                <w:t>Кодекса</w:t>
              </w:r>
            </w:hyperlink>
            <w:r w:rsidRPr="005E6945">
              <w:rPr>
                <w:rFonts w:ascii="Times New Roman" w:hAnsi="Times New Roman" w:cs="Times New Roman"/>
                <w:sz w:val="28"/>
                <w:szCs w:val="28"/>
              </w:rPr>
              <w:t xml:space="preserve"> Российской Федерации об административных </w:t>
            </w:r>
            <w:r w:rsidRPr="005E6945">
              <w:rPr>
                <w:rFonts w:ascii="Times New Roman" w:hAnsi="Times New Roman" w:cs="Times New Roman"/>
                <w:sz w:val="28"/>
                <w:szCs w:val="28"/>
              </w:rPr>
              <w:lastRenderedPageBreak/>
              <w:t>правонарушениях в государственной информационной системе</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на постоянной основе</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на постоянной основе справочники, созданные на основе </w:t>
            </w:r>
            <w:hyperlink r:id="rId29">
              <w:r w:rsidRPr="005E6945">
                <w:rPr>
                  <w:rFonts w:ascii="Times New Roman" w:hAnsi="Times New Roman" w:cs="Times New Roman"/>
                  <w:color w:val="0000FF"/>
                  <w:sz w:val="28"/>
                  <w:szCs w:val="28"/>
                </w:rPr>
                <w:t>Кодекса</w:t>
              </w:r>
            </w:hyperlink>
            <w:r w:rsidRPr="005E6945">
              <w:rPr>
                <w:rFonts w:ascii="Times New Roman" w:hAnsi="Times New Roman" w:cs="Times New Roman"/>
                <w:sz w:val="28"/>
                <w:szCs w:val="28"/>
              </w:rPr>
              <w:t xml:space="preserve"> Российской Федерации об административных правонарушениях, поддерживаются в </w:t>
            </w:r>
            <w:r w:rsidRPr="005E6945">
              <w:rPr>
                <w:rFonts w:ascii="Times New Roman" w:hAnsi="Times New Roman" w:cs="Times New Roman"/>
                <w:sz w:val="28"/>
                <w:szCs w:val="28"/>
              </w:rPr>
              <w:lastRenderedPageBreak/>
              <w:t>актуальном состоянии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42.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Обеспечение поддержания справочников в актуальном состоянии в части кодексов об административных правонарушениях субъектов Российской Федерации в государственной информационной системе</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на постоянной основе</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исполнительные органы субъектов Российской Федерации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на постоянной основе справочники, созданные на основе кодексов об административных правонарушениях субъектов Российской Федерации, поддерживаются в актуальном состоянии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нормативные правовые акты Российской Федерации, препятствующие реализации </w:t>
            </w:r>
            <w:proofErr w:type="spellStart"/>
            <w:r w:rsidRPr="005E6945">
              <w:rPr>
                <w:rFonts w:ascii="Times New Roman" w:hAnsi="Times New Roman" w:cs="Times New Roman"/>
                <w:sz w:val="28"/>
                <w:szCs w:val="28"/>
              </w:rPr>
              <w:t>цифровизации</w:t>
            </w:r>
            <w:proofErr w:type="spellEnd"/>
            <w:r w:rsidRPr="005E6945">
              <w:rPr>
                <w:rFonts w:ascii="Times New Roman" w:hAnsi="Times New Roman" w:cs="Times New Roman"/>
                <w:sz w:val="28"/>
                <w:szCs w:val="28"/>
              </w:rPr>
              <w:t xml:space="preserve"> производства по делам об административных правонарушениях при осуществлении государственного контроля (надзора)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6 месяцев со дня принятия Государственной Думой Федерального Собрания Российской Федерации проекта федерального закона, указанного в </w:t>
            </w:r>
            <w:hyperlink w:anchor="P381">
              <w:r w:rsidRPr="005E6945">
                <w:rPr>
                  <w:rFonts w:ascii="Times New Roman" w:hAnsi="Times New Roman" w:cs="Times New Roman"/>
                  <w:color w:val="0000FF"/>
                  <w:sz w:val="28"/>
                  <w:szCs w:val="28"/>
                </w:rPr>
                <w:t>пункте 28</w:t>
              </w:r>
            </w:hyperlink>
            <w:r w:rsidRPr="005E6945">
              <w:rPr>
                <w:rFonts w:ascii="Times New Roman" w:hAnsi="Times New Roman" w:cs="Times New Roman"/>
                <w:sz w:val="28"/>
                <w:szCs w:val="28"/>
              </w:rPr>
              <w:t xml:space="preserve"> настоящего плана-графика, во втором чтении</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Минюст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Федеральный </w:t>
            </w:r>
            <w:hyperlink r:id="rId30">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введении в действие Кодекса Российской Федерации об административных правонарушениях"</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Подключение контрольных (надзорных) органов к </w:t>
            </w:r>
            <w:r w:rsidRPr="005E6945">
              <w:rPr>
                <w:rFonts w:ascii="Times New Roman" w:hAnsi="Times New Roman" w:cs="Times New Roman"/>
                <w:sz w:val="28"/>
                <w:szCs w:val="28"/>
              </w:rPr>
              <w:lastRenderedPageBreak/>
              <w:t>подсистеме государственной информационной системы "Административное производство" и организация работы по вопросам производства по делам об административных правонарушениях в данной подсистеме</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января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контрольные (надзорные) </w:t>
            </w:r>
            <w:r w:rsidRPr="005E6945">
              <w:rPr>
                <w:rFonts w:ascii="Times New Roman" w:hAnsi="Times New Roman" w:cs="Times New Roman"/>
                <w:sz w:val="28"/>
                <w:szCs w:val="28"/>
              </w:rPr>
              <w:lastRenderedPageBreak/>
              <w:t>органы</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 xml:space="preserve">производство по делам об административных правонарушениях </w:t>
            </w:r>
            <w:r w:rsidRPr="005E6945">
              <w:rPr>
                <w:rFonts w:ascii="Times New Roman" w:hAnsi="Times New Roman" w:cs="Times New Roman"/>
                <w:sz w:val="28"/>
                <w:szCs w:val="28"/>
              </w:rPr>
              <w:lastRenderedPageBreak/>
              <w:t>ведется на базе подсистемы государственной информационной системы "Административное производство" по пилотным видам контроля (надзора)</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1"/>
              <w:rPr>
                <w:rFonts w:ascii="Times New Roman" w:hAnsi="Times New Roman" w:cs="Times New Roman"/>
                <w:sz w:val="28"/>
                <w:szCs w:val="28"/>
              </w:rPr>
            </w:pPr>
            <w:r w:rsidRPr="005E6945">
              <w:rPr>
                <w:rFonts w:ascii="Times New Roman" w:hAnsi="Times New Roman" w:cs="Times New Roman"/>
                <w:sz w:val="28"/>
                <w:szCs w:val="28"/>
              </w:rPr>
              <w:lastRenderedPageBreak/>
              <w:t>III. Повышение компетенций и статуса инспекторского состава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Тестирование в системе дистанционного обучения государственной информационной системы инспекторского состава на знание базовых требований регулирования сферы контрольной (надзорной) деятельности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12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контрольные (надзорные) органы,</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не менее 90 процентов государственных гражданских служащих и иных категорий работников, осуществляющих контрольные (надзорные) полномочия, прошли оценку компетенций на знание норм Федерального </w:t>
            </w:r>
            <w:hyperlink r:id="rId31">
              <w:r w:rsidRPr="005E6945">
                <w:rPr>
                  <w:rFonts w:ascii="Times New Roman" w:hAnsi="Times New Roman" w:cs="Times New Roman"/>
                  <w:color w:val="0000FF"/>
                  <w:sz w:val="28"/>
                  <w:szCs w:val="28"/>
                </w:rPr>
                <w:t>закона</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1"/>
              <w:rPr>
                <w:rFonts w:ascii="Times New Roman" w:hAnsi="Times New Roman" w:cs="Times New Roman"/>
                <w:sz w:val="28"/>
                <w:szCs w:val="28"/>
              </w:rPr>
            </w:pPr>
            <w:r w:rsidRPr="005E6945">
              <w:rPr>
                <w:rFonts w:ascii="Times New Roman" w:hAnsi="Times New Roman" w:cs="Times New Roman"/>
                <w:sz w:val="28"/>
                <w:szCs w:val="28"/>
              </w:rPr>
              <w:t>IV. Совершенствование законодательства об административной ответственности в части контрольной (надзорной) деятельности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Подготовка изменений в </w:t>
            </w:r>
            <w:hyperlink r:id="rId32">
              <w:r w:rsidRPr="005E6945">
                <w:rPr>
                  <w:rFonts w:ascii="Times New Roman" w:hAnsi="Times New Roman" w:cs="Times New Roman"/>
                  <w:color w:val="0000FF"/>
                  <w:sz w:val="28"/>
                  <w:szCs w:val="28"/>
                </w:rPr>
                <w:t>Кодекс</w:t>
              </w:r>
            </w:hyperlink>
            <w:r w:rsidRPr="005E6945">
              <w:rPr>
                <w:rFonts w:ascii="Times New Roman" w:hAnsi="Times New Roman" w:cs="Times New Roman"/>
                <w:sz w:val="28"/>
                <w:szCs w:val="28"/>
              </w:rPr>
              <w:t xml:space="preserve"> Российской Федерации об административных правонарушениях в части </w:t>
            </w:r>
            <w:r w:rsidRPr="005E6945">
              <w:rPr>
                <w:rFonts w:ascii="Times New Roman" w:hAnsi="Times New Roman" w:cs="Times New Roman"/>
                <w:sz w:val="28"/>
                <w:szCs w:val="28"/>
              </w:rPr>
              <w:lastRenderedPageBreak/>
              <w:t xml:space="preserve">установления правовых оснований для освобождения бюджетных учреждений и их должностных лиц от административной ответственности в случае надлежащего исполнения "дорожной карты" устранения нарушений, а также внесение корреспондирующих изменений в Федеральный </w:t>
            </w:r>
            <w:hyperlink r:id="rId33">
              <w:r w:rsidRPr="005E6945">
                <w:rPr>
                  <w:rFonts w:ascii="Times New Roman" w:hAnsi="Times New Roman" w:cs="Times New Roman"/>
                  <w:color w:val="0000FF"/>
                  <w:sz w:val="28"/>
                  <w:szCs w:val="28"/>
                </w:rPr>
                <w:t>закон</w:t>
              </w:r>
            </w:hyperlink>
            <w:r w:rsidRPr="005E694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30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Минюст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проектов федеральных законов и представление их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1"/>
              <w:rPr>
                <w:rFonts w:ascii="Times New Roman" w:hAnsi="Times New Roman" w:cs="Times New Roman"/>
                <w:sz w:val="28"/>
                <w:szCs w:val="28"/>
              </w:rPr>
            </w:pPr>
            <w:r w:rsidRPr="005E6945">
              <w:rPr>
                <w:rFonts w:ascii="Times New Roman" w:hAnsi="Times New Roman" w:cs="Times New Roman"/>
                <w:sz w:val="28"/>
                <w:szCs w:val="28"/>
              </w:rPr>
              <w:lastRenderedPageBreak/>
              <w:t>V. Целевое состояние массовых и социально значимых видов контроля (надзора)</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Федеральный государственный пожарный надзор</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перечня условий, исключающих непосредственную угрозу причинения вреда (ущерба) охраняемым законом ценностям, угрозу для жизни и здоровья людей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МЧС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Проработка вопроса совершенствования </w:t>
            </w:r>
            <w:r w:rsidRPr="005E6945">
              <w:rPr>
                <w:rFonts w:ascii="Times New Roman" w:hAnsi="Times New Roman" w:cs="Times New Roman"/>
                <w:sz w:val="28"/>
                <w:szCs w:val="28"/>
              </w:rPr>
              <w:lastRenderedPageBreak/>
              <w:t>механизма проведения контрольных (надзорных) мероприятий в отношении объекта контроля, которым владеют несколько контролируемых лиц</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МЧС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lastRenderedPageBreak/>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49.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Разработка листов </w:t>
            </w:r>
            <w:proofErr w:type="spellStart"/>
            <w:r w:rsidRPr="005E6945">
              <w:rPr>
                <w:rFonts w:ascii="Times New Roman" w:hAnsi="Times New Roman" w:cs="Times New Roman"/>
                <w:sz w:val="28"/>
                <w:szCs w:val="28"/>
              </w:rPr>
              <w:t>самообследования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Роструд</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перечня критических нарушений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Роструд</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34">
              <w:r w:rsidRPr="005E6945">
                <w:rPr>
                  <w:rFonts w:ascii="Times New Roman" w:hAnsi="Times New Roman" w:cs="Times New Roman"/>
                  <w:color w:val="0000FF"/>
                  <w:sz w:val="28"/>
                  <w:szCs w:val="28"/>
                </w:rPr>
                <w:t>Положение</w:t>
              </w:r>
            </w:hyperlink>
            <w:r w:rsidRPr="005E6945">
              <w:rPr>
                <w:rFonts w:ascii="Times New Roman" w:hAnsi="Times New Roman" w:cs="Times New Roman"/>
                <w:sz w:val="28"/>
                <w:szCs w:val="28"/>
              </w:rPr>
              <w:t xml:space="preserve"> о федеральном государственном контроле (надзоре) за соблюдением трудового законодательства и иных нормативных правовых актов, </w:t>
            </w:r>
            <w:r w:rsidRPr="005E6945">
              <w:rPr>
                <w:rFonts w:ascii="Times New Roman" w:hAnsi="Times New Roman" w:cs="Times New Roman"/>
                <w:sz w:val="28"/>
                <w:szCs w:val="28"/>
              </w:rPr>
              <w:lastRenderedPageBreak/>
              <w:t xml:space="preserve">содержащих нормы трудового права, утвержденное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(перечень профилактических мероприятий дополнен проведением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декларация о соответствии обязательным требованиям по итогам прохождения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 сервисе на базе реестра обязательных требований учитывается при снижении категории риска)</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31 декабря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Минтруд России,</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Роструд</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52.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Запуск </w:t>
            </w:r>
            <w:proofErr w:type="spellStart"/>
            <w:r w:rsidRPr="005E6945">
              <w:rPr>
                <w:rFonts w:ascii="Times New Roman" w:hAnsi="Times New Roman" w:cs="Times New Roman"/>
                <w:sz w:val="28"/>
                <w:szCs w:val="28"/>
              </w:rPr>
              <w:t>самообследования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w:t>
            </w:r>
            <w:r w:rsidRPr="005E6945">
              <w:rPr>
                <w:rFonts w:ascii="Times New Roman" w:hAnsi="Times New Roman" w:cs="Times New Roman"/>
                <w:sz w:val="28"/>
                <w:szCs w:val="28"/>
              </w:rPr>
              <w:lastRenderedPageBreak/>
              <w:t xml:space="preserve">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lastRenderedPageBreak/>
              <w:t>Роструд</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согласованные листы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внесены в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w:t>
            </w:r>
            <w:r w:rsidRPr="005E6945">
              <w:rPr>
                <w:rFonts w:ascii="Times New Roman" w:hAnsi="Times New Roman" w:cs="Times New Roman"/>
                <w:sz w:val="28"/>
                <w:szCs w:val="28"/>
              </w:rPr>
              <w:lastRenderedPageBreak/>
              <w:t>обязательных требований</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lastRenderedPageBreak/>
              <w:t>Федеральный государственный контроль (надзор) в сфере производства и оборота этилового спирта, алкогольной и спиртосодержащей продукции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53.</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перечня критических нарушений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декабря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Росалкогольтабакконтроль</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Федеральный государственный санитарно-эпидемиологический контроль (надзор)</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54.</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Разработка критериев оценки объектов контроля для включения в </w:t>
            </w:r>
            <w:proofErr w:type="spellStart"/>
            <w:r w:rsidRPr="005E6945">
              <w:rPr>
                <w:rFonts w:ascii="Times New Roman" w:hAnsi="Times New Roman" w:cs="Times New Roman"/>
                <w:sz w:val="28"/>
                <w:szCs w:val="28"/>
              </w:rPr>
              <w:t>рейтингование</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55.</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Разработка листов </w:t>
            </w:r>
            <w:proofErr w:type="spellStart"/>
            <w:r w:rsidRPr="005E6945">
              <w:rPr>
                <w:rFonts w:ascii="Times New Roman" w:hAnsi="Times New Roman" w:cs="Times New Roman"/>
                <w:sz w:val="28"/>
                <w:szCs w:val="28"/>
              </w:rPr>
              <w:t>самообследования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w:t>
            </w:r>
            <w:r w:rsidRPr="005E6945">
              <w:rPr>
                <w:rFonts w:ascii="Times New Roman" w:hAnsi="Times New Roman" w:cs="Times New Roman"/>
                <w:sz w:val="28"/>
                <w:szCs w:val="28"/>
              </w:rPr>
              <w:lastRenderedPageBreak/>
              <w:t>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lastRenderedPageBreak/>
              <w:t>Роспотребнадзор</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56.</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предложений по совершенствованию системы категорирования объектов контроля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57.</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Формирование перечня критических нарушений обязательных требований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58.</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35">
              <w:r w:rsidRPr="005E6945">
                <w:rPr>
                  <w:rFonts w:ascii="Times New Roman" w:hAnsi="Times New Roman" w:cs="Times New Roman"/>
                  <w:color w:val="0000FF"/>
                  <w:sz w:val="28"/>
                  <w:szCs w:val="28"/>
                </w:rPr>
                <w:t>Положение</w:t>
              </w:r>
            </w:hyperlink>
            <w:r w:rsidRPr="005E6945">
              <w:rPr>
                <w:rFonts w:ascii="Times New Roman" w:hAnsi="Times New Roman" w:cs="Times New Roman"/>
                <w:sz w:val="28"/>
                <w:szCs w:val="28"/>
              </w:rPr>
              <w:t xml:space="preserve"> о федеральном государственном санитарно-эпидемиологическом контроле (надзоре), утвержденное постановлением Правительства Российской Федерации от 30 июня 2021 г. N 1100 "О федеральном государственном санитарно-эпидемиологическом контроле (надзоре)" (перечень профилактических мероприятий дополнен проведением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актуализирована система категорирования объектов контроля)</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2024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59.</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Запуск </w:t>
            </w:r>
            <w:proofErr w:type="spellStart"/>
            <w:r w:rsidRPr="005E6945">
              <w:rPr>
                <w:rFonts w:ascii="Times New Roman" w:hAnsi="Times New Roman" w:cs="Times New Roman"/>
                <w:sz w:val="28"/>
                <w:szCs w:val="28"/>
              </w:rPr>
              <w:t>самообследования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 xml:space="preserve">15 месяцев со дня издания Правительством Российской Федерации постановления, указанного в </w:t>
            </w:r>
            <w:hyperlink w:anchor="P276">
              <w:r w:rsidRPr="005E6945">
                <w:rPr>
                  <w:rFonts w:ascii="Times New Roman" w:hAnsi="Times New Roman" w:cs="Times New Roman"/>
                  <w:color w:val="0000FF"/>
                  <w:sz w:val="28"/>
                  <w:szCs w:val="28"/>
                </w:rPr>
                <w:t>пункте 12</w:t>
              </w:r>
            </w:hyperlink>
            <w:r w:rsidRPr="005E6945">
              <w:rPr>
                <w:rFonts w:ascii="Times New Roman" w:hAnsi="Times New Roman" w:cs="Times New Roman"/>
                <w:sz w:val="28"/>
                <w:szCs w:val="28"/>
              </w:rPr>
              <w:t xml:space="preserve"> настоящего плана-графика</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Минцифры</w:t>
            </w:r>
            <w:proofErr w:type="spellEnd"/>
            <w:r w:rsidRPr="005E6945">
              <w:rPr>
                <w:rFonts w:ascii="Times New Roman" w:hAnsi="Times New Roman" w:cs="Times New Roman"/>
                <w:sz w:val="28"/>
                <w:szCs w:val="28"/>
              </w:rPr>
              <w:t xml:space="preserve">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согласованные листы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внесены в сервис </w:t>
            </w:r>
            <w:proofErr w:type="spellStart"/>
            <w:r w:rsidRPr="005E6945">
              <w:rPr>
                <w:rFonts w:ascii="Times New Roman" w:hAnsi="Times New Roman" w:cs="Times New Roman"/>
                <w:sz w:val="28"/>
                <w:szCs w:val="28"/>
              </w:rPr>
              <w:t>самообследования</w:t>
            </w:r>
            <w:proofErr w:type="spellEnd"/>
            <w:r w:rsidRPr="005E6945">
              <w:rPr>
                <w:rFonts w:ascii="Times New Roman" w:hAnsi="Times New Roman" w:cs="Times New Roman"/>
                <w:sz w:val="28"/>
                <w:szCs w:val="28"/>
              </w:rPr>
              <w:t xml:space="preserve"> на базе реестра обязательных требований</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60.</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Подготовка доклада об итогах апробации </w:t>
            </w:r>
            <w:proofErr w:type="spellStart"/>
            <w:r w:rsidRPr="005E6945">
              <w:rPr>
                <w:rFonts w:ascii="Times New Roman" w:hAnsi="Times New Roman" w:cs="Times New Roman"/>
                <w:sz w:val="28"/>
                <w:szCs w:val="28"/>
              </w:rPr>
              <w:t>рейтингования</w:t>
            </w:r>
            <w:proofErr w:type="spellEnd"/>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proofErr w:type="spellStart"/>
            <w:r w:rsidRPr="005E6945">
              <w:rPr>
                <w:rFonts w:ascii="Times New Roman" w:hAnsi="Times New Roman" w:cs="Times New Roman"/>
                <w:sz w:val="28"/>
                <w:szCs w:val="28"/>
              </w:rPr>
              <w:t>Роспотребнадзор</w:t>
            </w:r>
            <w:proofErr w:type="spellEnd"/>
            <w:r w:rsidRPr="005E6945">
              <w:rPr>
                <w:rFonts w:ascii="Times New Roman" w:hAnsi="Times New Roman" w:cs="Times New Roman"/>
                <w:sz w:val="28"/>
                <w:szCs w:val="28"/>
              </w:rPr>
              <w:t>,</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r w:rsidR="005E6945" w:rsidRPr="005E6945">
        <w:tblPrEx>
          <w:tblBorders>
            <w:insideH w:val="none" w:sz="0" w:space="0" w:color="auto"/>
            <w:insideV w:val="none" w:sz="0" w:space="0" w:color="auto"/>
          </w:tblBorders>
        </w:tblPrEx>
        <w:tc>
          <w:tcPr>
            <w:tcW w:w="13583" w:type="dxa"/>
            <w:gridSpan w:val="5"/>
            <w:tcBorders>
              <w:top w:val="nil"/>
              <w:left w:val="nil"/>
              <w:bottom w:val="nil"/>
              <w:right w:val="nil"/>
            </w:tcBorders>
          </w:tcPr>
          <w:p w:rsidR="005E6945" w:rsidRPr="005E6945" w:rsidRDefault="005E6945">
            <w:pPr>
              <w:pStyle w:val="ConsPlusNormal"/>
              <w:jc w:val="center"/>
              <w:outlineLvl w:val="2"/>
              <w:rPr>
                <w:rFonts w:ascii="Times New Roman" w:hAnsi="Times New Roman" w:cs="Times New Roman"/>
                <w:sz w:val="28"/>
                <w:szCs w:val="28"/>
              </w:rPr>
            </w:pPr>
            <w:r w:rsidRPr="005E6945">
              <w:rPr>
                <w:rFonts w:ascii="Times New Roman" w:hAnsi="Times New Roman" w:cs="Times New Roman"/>
                <w:sz w:val="28"/>
                <w:szCs w:val="28"/>
              </w:rPr>
              <w:t>Региональный государственный лицензионный контроль за осуществлением предпринимательской деятельности по управлению многоквартирными домами и региональный государственный жилищный контроль (надзор)</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61.</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36">
              <w:r w:rsidRPr="005E6945">
                <w:rPr>
                  <w:rFonts w:ascii="Times New Roman" w:hAnsi="Times New Roman" w:cs="Times New Roman"/>
                  <w:color w:val="0000FF"/>
                  <w:sz w:val="28"/>
                  <w:szCs w:val="28"/>
                </w:rPr>
                <w:t>постановление</w:t>
              </w:r>
            </w:hyperlink>
            <w:r w:rsidRPr="005E6945">
              <w:rPr>
                <w:rFonts w:ascii="Times New Roman" w:hAnsi="Times New Roman" w:cs="Times New Roman"/>
                <w:sz w:val="28"/>
                <w:szCs w:val="28"/>
              </w:rP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в части корректировки критериев риска, расширения возможности и (или) обязательности </w:t>
            </w:r>
            <w:r w:rsidRPr="005E6945">
              <w:rPr>
                <w:rFonts w:ascii="Times New Roman" w:hAnsi="Times New Roman" w:cs="Times New Roman"/>
                <w:sz w:val="28"/>
                <w:szCs w:val="28"/>
              </w:rPr>
              <w:lastRenderedPageBreak/>
              <w:t>использования более широкого перечня контрольных (надзорных) мероприятий, контрольных (надзорных) действий, профилактических мероприятий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1 июля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Минстрой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62.</w:t>
            </w:r>
          </w:p>
        </w:tc>
        <w:tc>
          <w:tcPr>
            <w:tcW w:w="362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 xml:space="preserve">Внесение изменений в </w:t>
            </w:r>
            <w:hyperlink r:id="rId37">
              <w:r w:rsidRPr="005E6945">
                <w:rPr>
                  <w:rFonts w:ascii="Times New Roman" w:hAnsi="Times New Roman" w:cs="Times New Roman"/>
                  <w:color w:val="0000FF"/>
                  <w:sz w:val="28"/>
                  <w:szCs w:val="28"/>
                </w:rPr>
                <w:t>постановление</w:t>
              </w:r>
            </w:hyperlink>
            <w:r w:rsidRPr="005E6945">
              <w:rPr>
                <w:rFonts w:ascii="Times New Roman" w:hAnsi="Times New Roman" w:cs="Times New Roman"/>
                <w:sz w:val="28"/>
                <w:szCs w:val="28"/>
              </w:rPr>
              <w:t xml:space="preserve"> Правительства Российской Федерации от 30 сентября 2021 г. N 1670 "Об утверждении общих требований к организации и осуществлению регионального государственного жилищного контроля (надзора)" в части корректировки критериев риска, расширения возможности и (или) обязательности использования более широкого перечня контрольных (надзорных) мероприятий, контрольных (надзорных) действий, профилактических мероприятий</w:t>
            </w:r>
          </w:p>
        </w:tc>
        <w:tc>
          <w:tcPr>
            <w:tcW w:w="2268" w:type="dxa"/>
            <w:tcBorders>
              <w:top w:val="nil"/>
              <w:left w:val="nil"/>
              <w:bottom w:val="nil"/>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2025 г.</w:t>
            </w:r>
          </w:p>
        </w:tc>
        <w:tc>
          <w:tcPr>
            <w:tcW w:w="2438"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Минстрой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nil"/>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подготовка проекта постановления Правительства Российской Федерации и представление его в Правительство Российской Федерации</w:t>
            </w:r>
          </w:p>
        </w:tc>
      </w:tr>
      <w:tr w:rsidR="005E6945" w:rsidRPr="005E6945">
        <w:tblPrEx>
          <w:tblBorders>
            <w:insideH w:val="none" w:sz="0" w:space="0" w:color="auto"/>
            <w:insideV w:val="none" w:sz="0" w:space="0" w:color="auto"/>
          </w:tblBorders>
        </w:tblPrEx>
        <w:tc>
          <w:tcPr>
            <w:tcW w:w="600" w:type="dxa"/>
            <w:tcBorders>
              <w:top w:val="nil"/>
              <w:left w:val="nil"/>
              <w:bottom w:val="single" w:sz="4" w:space="0" w:color="auto"/>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lastRenderedPageBreak/>
              <w:t>63.</w:t>
            </w:r>
          </w:p>
        </w:tc>
        <w:tc>
          <w:tcPr>
            <w:tcW w:w="3628" w:type="dxa"/>
            <w:tcBorders>
              <w:top w:val="nil"/>
              <w:left w:val="nil"/>
              <w:bottom w:val="single" w:sz="4" w:space="0" w:color="auto"/>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Проработка вопроса по уточнению оснований для проведения контрольных (надзорных) мероприятий в части исключения обязательности их проведения по обращениям граждан без подтверждения наличия факта первоначального обращения в адрес лицензиата и (или) контролируемого лица</w:t>
            </w:r>
          </w:p>
        </w:tc>
        <w:tc>
          <w:tcPr>
            <w:tcW w:w="2268" w:type="dxa"/>
            <w:tcBorders>
              <w:top w:val="nil"/>
              <w:left w:val="nil"/>
              <w:bottom w:val="single" w:sz="4" w:space="0" w:color="auto"/>
              <w:right w:val="nil"/>
            </w:tcBorders>
          </w:tcPr>
          <w:p w:rsidR="005E6945" w:rsidRPr="005E6945" w:rsidRDefault="005E6945">
            <w:pPr>
              <w:pStyle w:val="ConsPlusNormal"/>
              <w:jc w:val="center"/>
              <w:rPr>
                <w:rFonts w:ascii="Times New Roman" w:hAnsi="Times New Roman" w:cs="Times New Roman"/>
                <w:sz w:val="28"/>
                <w:szCs w:val="28"/>
              </w:rPr>
            </w:pPr>
            <w:r w:rsidRPr="005E6945">
              <w:rPr>
                <w:rFonts w:ascii="Times New Roman" w:hAnsi="Times New Roman" w:cs="Times New Roman"/>
                <w:sz w:val="28"/>
                <w:szCs w:val="28"/>
              </w:rPr>
              <w:t>1 июля 2025 г.</w:t>
            </w:r>
          </w:p>
        </w:tc>
        <w:tc>
          <w:tcPr>
            <w:tcW w:w="2438" w:type="dxa"/>
            <w:tcBorders>
              <w:top w:val="nil"/>
              <w:left w:val="nil"/>
              <w:bottom w:val="single" w:sz="4" w:space="0" w:color="auto"/>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Минстрой России,</w:t>
            </w:r>
          </w:p>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Минэкономразвития России</w:t>
            </w:r>
          </w:p>
        </w:tc>
        <w:tc>
          <w:tcPr>
            <w:tcW w:w="4649" w:type="dxa"/>
            <w:tcBorders>
              <w:top w:val="nil"/>
              <w:left w:val="nil"/>
              <w:bottom w:val="single" w:sz="4" w:space="0" w:color="auto"/>
              <w:right w:val="nil"/>
            </w:tcBorders>
          </w:tcPr>
          <w:p w:rsidR="005E6945" w:rsidRPr="005E6945" w:rsidRDefault="005E6945">
            <w:pPr>
              <w:pStyle w:val="ConsPlusNormal"/>
              <w:rPr>
                <w:rFonts w:ascii="Times New Roman" w:hAnsi="Times New Roman" w:cs="Times New Roman"/>
                <w:sz w:val="28"/>
                <w:szCs w:val="28"/>
              </w:rPr>
            </w:pPr>
            <w:r w:rsidRPr="005E6945">
              <w:rPr>
                <w:rFonts w:ascii="Times New Roman" w:hAnsi="Times New Roman" w:cs="Times New Roman"/>
                <w:sz w:val="28"/>
                <w:szCs w:val="28"/>
              </w:rPr>
              <w:t>доклад в Правительство Российской Федерации</w:t>
            </w:r>
          </w:p>
        </w:tc>
      </w:tr>
    </w:tbl>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jc w:val="both"/>
        <w:rPr>
          <w:rFonts w:ascii="Times New Roman" w:hAnsi="Times New Roman" w:cs="Times New Roman"/>
          <w:sz w:val="28"/>
          <w:szCs w:val="28"/>
        </w:rPr>
      </w:pPr>
    </w:p>
    <w:p w:rsidR="005E6945" w:rsidRPr="005E6945" w:rsidRDefault="005E6945">
      <w:pPr>
        <w:pStyle w:val="ConsPlusNormal"/>
        <w:pBdr>
          <w:bottom w:val="single" w:sz="6" w:space="0" w:color="auto"/>
        </w:pBdr>
        <w:spacing w:before="100" w:after="100"/>
        <w:jc w:val="both"/>
        <w:rPr>
          <w:rFonts w:ascii="Times New Roman" w:hAnsi="Times New Roman" w:cs="Times New Roman"/>
          <w:sz w:val="28"/>
          <w:szCs w:val="28"/>
        </w:rPr>
      </w:pPr>
    </w:p>
    <w:p w:rsidR="00275613" w:rsidRPr="005E6945" w:rsidRDefault="00275613">
      <w:pPr>
        <w:rPr>
          <w:rFonts w:ascii="Times New Roman" w:hAnsi="Times New Roman" w:cs="Times New Roman"/>
          <w:sz w:val="28"/>
          <w:szCs w:val="28"/>
        </w:rPr>
      </w:pPr>
    </w:p>
    <w:sectPr w:rsidR="00275613" w:rsidRPr="005E6945" w:rsidSect="005E6945">
      <w:pgSz w:w="16838" w:h="11905" w:orient="landscape"/>
      <w:pgMar w:top="85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45"/>
    <w:rsid w:val="00275613"/>
    <w:rsid w:val="005E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A72D"/>
  <w15:chartTrackingRefBased/>
  <w15:docId w15:val="{370ABFFC-8859-4068-B2E1-B262246E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9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6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69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6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6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69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69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69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LAW&amp;n=478861&amp;dst=100003" TargetMode="External"/><Relationship Id="rId26" Type="http://schemas.openxmlformats.org/officeDocument/2006/relationships/hyperlink" Target="https://login.consultant.ru/link/?req=doc&amp;base=LAW&amp;n=32885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78861&amp;dst=100007" TargetMode="External"/><Relationship Id="rId34" Type="http://schemas.openxmlformats.org/officeDocument/2006/relationships/hyperlink" Target="https://login.consultant.ru/link/?req=doc&amp;base=LAW&amp;n=462219&amp;dst=100021" TargetMode="External"/><Relationship Id="rId7" Type="http://schemas.openxmlformats.org/officeDocument/2006/relationships/hyperlink" Target="https://login.consultant.ru/link/?req=doc&amp;base=LAW&amp;n=465728" TargetMode="Externa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77373" TargetMode="External"/><Relationship Id="rId25" Type="http://schemas.openxmlformats.org/officeDocument/2006/relationships/hyperlink" Target="https://login.consultant.ru/link/?req=doc&amp;base=LAW&amp;n=477085&amp;dst=100015" TargetMode="External"/><Relationship Id="rId33" Type="http://schemas.openxmlformats.org/officeDocument/2006/relationships/hyperlink" Target="https://login.consultant.ru/link/?req=doc&amp;base=LAW&amp;n=46572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5728" TargetMode="External"/><Relationship Id="rId20" Type="http://schemas.openxmlformats.org/officeDocument/2006/relationships/hyperlink" Target="https://login.consultant.ru/link/?req=doc&amp;base=LAW&amp;n=476449" TargetMode="External"/><Relationship Id="rId29" Type="http://schemas.openxmlformats.org/officeDocument/2006/relationships/hyperlink" Target="https://login.consultant.ru/link/?req=doc&amp;base=LAW&amp;n=477373" TargetMode="External"/><Relationship Id="rId1" Type="http://schemas.openxmlformats.org/officeDocument/2006/relationships/styles" Target="styles.xml"/><Relationship Id="rId6" Type="http://schemas.openxmlformats.org/officeDocument/2006/relationships/hyperlink" Target="https://login.consultant.ru/link/?req=doc&amp;base=LAW&amp;n=422662&amp;dst=100015" TargetMode="External"/><Relationship Id="rId11" Type="http://schemas.openxmlformats.org/officeDocument/2006/relationships/hyperlink" Target="https://login.consultant.ru/link/?req=doc&amp;base=LAW&amp;n=465728" TargetMode="External"/><Relationship Id="rId24" Type="http://schemas.openxmlformats.org/officeDocument/2006/relationships/hyperlink" Target="https://login.consultant.ru/link/?req=doc&amp;base=LAW&amp;n=477087" TargetMode="External"/><Relationship Id="rId32" Type="http://schemas.openxmlformats.org/officeDocument/2006/relationships/hyperlink" Target="https://login.consultant.ru/link/?req=doc&amp;base=LAW&amp;n=477373" TargetMode="External"/><Relationship Id="rId37" Type="http://schemas.openxmlformats.org/officeDocument/2006/relationships/hyperlink" Target="https://login.consultant.ru/link/?req=doc&amp;base=LAW&amp;n=448431" TargetMode="External"/><Relationship Id="rId5" Type="http://schemas.openxmlformats.org/officeDocument/2006/relationships/hyperlink" Target="https://login.consultant.ru/link/?req=doc&amp;base=LAW&amp;n=478861&amp;dst=100003" TargetMode="External"/><Relationship Id="rId15" Type="http://schemas.openxmlformats.org/officeDocument/2006/relationships/hyperlink" Target="https://login.consultant.ru/link/?req=doc&amp;base=LAW&amp;n=477373" TargetMode="External"/><Relationship Id="rId23" Type="http://schemas.openxmlformats.org/officeDocument/2006/relationships/hyperlink" Target="https://login.consultant.ru/link/?req=doc&amp;base=LAW&amp;n=477373" TargetMode="External"/><Relationship Id="rId28" Type="http://schemas.openxmlformats.org/officeDocument/2006/relationships/hyperlink" Target="https://login.consultant.ru/link/?req=doc&amp;base=LAW&amp;n=477373" TargetMode="External"/><Relationship Id="rId36" Type="http://schemas.openxmlformats.org/officeDocument/2006/relationships/hyperlink" Target="https://login.consultant.ru/link/?req=doc&amp;base=LAW&amp;n=465380" TargetMode="External"/><Relationship Id="rId10"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65728" TargetMode="External"/><Relationship Id="rId31" Type="http://schemas.openxmlformats.org/officeDocument/2006/relationships/hyperlink" Target="https://login.consultant.ru/link/?req=doc&amp;base=LAW&amp;n=4657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428"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56452" TargetMode="External"/><Relationship Id="rId27" Type="http://schemas.openxmlformats.org/officeDocument/2006/relationships/hyperlink" Target="https://login.consultant.ru/link/?req=doc&amp;base=LAW&amp;n=328854" TargetMode="External"/><Relationship Id="rId30" Type="http://schemas.openxmlformats.org/officeDocument/2006/relationships/hyperlink" Target="https://login.consultant.ru/link/?req=doc&amp;base=LAW&amp;n=453329" TargetMode="External"/><Relationship Id="rId35" Type="http://schemas.openxmlformats.org/officeDocument/2006/relationships/hyperlink" Target="https://login.consultant.ru/link/?req=doc&amp;base=LAW&amp;n=458512&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11840</Words>
  <Characters>67491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2024-07-01T01:49:00Z</dcterms:created>
  <dcterms:modified xsi:type="dcterms:W3CDTF">2024-07-01T01:55:00Z</dcterms:modified>
</cp:coreProperties>
</file>